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sz w:val="84"/>
          <w:szCs w:val="84"/>
          <w:u w:val="single"/>
        </w:rPr>
      </w:pPr>
      <w:bookmarkStart w:id="0" w:name="_GoBack"/>
      <w:bookmarkEnd w:id="0"/>
    </w:p>
    <w:p>
      <w:pPr>
        <w:rPr>
          <w:sz w:val="84"/>
          <w:szCs w:val="84"/>
          <w:u w:val="single"/>
        </w:rPr>
      </w:pPr>
    </w:p>
    <w:p>
      <w:pPr>
        <w:rPr>
          <w:sz w:val="84"/>
          <w:szCs w:val="84"/>
          <w:u w:val="single"/>
        </w:rPr>
      </w:pPr>
    </w:p>
    <w:p>
      <w:pPr>
        <w:rPr>
          <w:sz w:val="84"/>
          <w:szCs w:val="84"/>
          <w:u w:val="single"/>
        </w:rPr>
      </w:pPr>
    </w:p>
    <w:p>
      <w:pPr>
        <w:jc w:val="center"/>
        <w:rPr>
          <w:rFonts w:hint="eastAsia" w:ascii="方正小标宋_GBK" w:hAnsi="方正小标宋_GBK" w:eastAsia="方正小标宋_GBK" w:cs="方正小标宋_GBK"/>
          <w:sz w:val="52"/>
          <w:szCs w:val="52"/>
        </w:rPr>
      </w:pPr>
      <w:r>
        <w:rPr>
          <w:rFonts w:hint="eastAsia" w:ascii="方正小标宋_GBK" w:hAnsi="方正小标宋_GBK" w:eastAsia="方正小标宋_GBK" w:cs="方正小标宋_GBK"/>
          <w:sz w:val="52"/>
          <w:szCs w:val="52"/>
        </w:rPr>
        <w:t>2025年中国农工民主党</w:t>
      </w:r>
    </w:p>
    <w:p>
      <w:pPr>
        <w:jc w:val="center"/>
        <w:rPr>
          <w:rFonts w:hint="eastAsia" w:ascii="方正小标宋_GBK" w:hAnsi="方正小标宋_GBK" w:eastAsia="方正小标宋_GBK" w:cs="方正小标宋_GBK"/>
          <w:sz w:val="52"/>
          <w:szCs w:val="52"/>
        </w:rPr>
      </w:pPr>
      <w:r>
        <w:rPr>
          <w:rFonts w:hint="eastAsia" w:ascii="方正小标宋_GBK" w:hAnsi="方正小标宋_GBK" w:eastAsia="方正小标宋_GBK" w:cs="方正小标宋_GBK"/>
          <w:sz w:val="52"/>
          <w:szCs w:val="52"/>
        </w:rPr>
        <w:t>三亚市委员会</w:t>
      </w:r>
      <w:r>
        <w:rPr>
          <w:rFonts w:hint="eastAsia" w:ascii="方正小标宋_GBK" w:hAnsi="方正小标宋_GBK" w:eastAsia="方正小标宋_GBK" w:cs="方正小标宋_GBK"/>
          <w:sz w:val="52"/>
          <w:szCs w:val="52"/>
          <w:lang w:eastAsia="zh-CN"/>
        </w:rPr>
        <w:t>单位</w:t>
      </w:r>
      <w:r>
        <w:rPr>
          <w:rFonts w:hint="eastAsia" w:ascii="方正小标宋_GBK" w:hAnsi="方正小标宋_GBK" w:eastAsia="方正小标宋_GBK" w:cs="方正小标宋_GBK"/>
          <w:sz w:val="52"/>
          <w:szCs w:val="52"/>
        </w:rPr>
        <w:t>预算</w:t>
      </w:r>
    </w:p>
    <w:p>
      <w:pPr>
        <w:rPr>
          <w:sz w:val="84"/>
          <w:szCs w:val="84"/>
        </w:rPr>
      </w:pPr>
    </w:p>
    <w:p>
      <w:pPr>
        <w:ind w:firstLine="1680"/>
        <w:jc w:val="center"/>
        <w:rPr>
          <w:sz w:val="84"/>
          <w:szCs w:val="84"/>
        </w:rPr>
      </w:pPr>
    </w:p>
    <w:p>
      <w:pPr>
        <w:ind w:firstLine="1680"/>
        <w:jc w:val="center"/>
        <w:rPr>
          <w:sz w:val="84"/>
          <w:szCs w:val="84"/>
        </w:rPr>
      </w:pPr>
    </w:p>
    <w:p>
      <w:pPr>
        <w:rPr>
          <w:sz w:val="84"/>
          <w:szCs w:val="84"/>
        </w:rPr>
      </w:pPr>
    </w:p>
    <w:p>
      <w:pPr>
        <w:rPr>
          <w:sz w:val="84"/>
          <w:szCs w:val="84"/>
        </w:rPr>
      </w:pPr>
    </w:p>
    <w:p>
      <w:pPr>
        <w:jc w:val="center"/>
        <w:rPr>
          <w:rFonts w:hint="eastAsia" w:ascii="方正小标宋_GBK" w:hAnsi="方正小标宋_GBK" w:eastAsia="方正小标宋_GBK" w:cs="方正小标宋_GBK"/>
          <w:sz w:val="52"/>
          <w:szCs w:val="52"/>
        </w:rPr>
      </w:pPr>
      <w:r>
        <w:rPr>
          <w:rFonts w:hint="eastAsia" w:ascii="方正小标宋_GBK" w:hAnsi="方正小标宋_GBK" w:eastAsia="方正小标宋_GBK" w:cs="方正小标宋_GBK"/>
          <w:sz w:val="52"/>
          <w:szCs w:val="52"/>
        </w:rPr>
        <w:t>目录</w:t>
      </w:r>
    </w:p>
    <w:p>
      <w:pPr>
        <w:jc w:val="center"/>
        <w:rPr>
          <w:rFonts w:hint="eastAsia" w:ascii="方正小标宋_GBK" w:hAnsi="方正小标宋_GBK" w:eastAsia="方正小标宋_GBK" w:cs="方正小标宋_GBK"/>
          <w:sz w:val="52"/>
          <w:szCs w:val="52"/>
        </w:rPr>
      </w:pPr>
    </w:p>
    <w:p>
      <w:pPr>
        <w:pStyle w:val="6"/>
        <w:numPr>
          <w:ilvl w:val="0"/>
          <w:numId w:val="1"/>
        </w:numPr>
        <w:ind w:firstLineChars="0"/>
        <w:jc w:val="left"/>
        <w:rPr>
          <w:rFonts w:hint="eastAsia" w:ascii="黑体" w:hAnsi="黑体" w:eastAsia="黑体"/>
          <w:sz w:val="32"/>
          <w:szCs w:val="32"/>
        </w:rPr>
      </w:pPr>
      <w:r>
        <w:rPr>
          <w:rFonts w:hint="eastAsia" w:ascii="黑体" w:hAnsi="黑体" w:eastAsia="黑体"/>
          <w:sz w:val="32"/>
          <w:szCs w:val="32"/>
        </w:rPr>
        <w:t xml:space="preserve"> 中国农工民主党三亚市委员会</w:t>
      </w:r>
      <w:r>
        <w:rPr>
          <w:rFonts w:hint="eastAsia" w:ascii="黑体" w:hAnsi="黑体" w:eastAsia="黑体"/>
          <w:sz w:val="32"/>
          <w:szCs w:val="32"/>
          <w:lang w:eastAsia="zh-CN"/>
        </w:rPr>
        <w:t>单位</w:t>
      </w:r>
      <w:r>
        <w:rPr>
          <w:rFonts w:hint="eastAsia" w:ascii="黑体" w:hAnsi="黑体" w:eastAsia="黑体"/>
          <w:sz w:val="32"/>
          <w:szCs w:val="32"/>
        </w:rPr>
        <w:t>概况</w:t>
      </w:r>
    </w:p>
    <w:p>
      <w:pPr>
        <w:pStyle w:val="6"/>
        <w:numPr>
          <w:ilvl w:val="0"/>
          <w:numId w:val="2"/>
        </w:numPr>
        <w:ind w:firstLineChars="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主要职能</w:t>
      </w:r>
    </w:p>
    <w:p>
      <w:pPr>
        <w:pStyle w:val="6"/>
        <w:numPr>
          <w:ilvl w:val="0"/>
          <w:numId w:val="2"/>
        </w:numPr>
        <w:ind w:firstLineChars="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单位</w:t>
      </w:r>
      <w:r>
        <w:rPr>
          <w:rFonts w:hint="eastAsia" w:ascii="仿宋_GB2312" w:hAnsi="仿宋_GB2312" w:eastAsia="仿宋_GB2312" w:cs="仿宋_GB2312"/>
          <w:sz w:val="32"/>
          <w:szCs w:val="32"/>
        </w:rPr>
        <w:t>预算单位构成</w:t>
      </w:r>
    </w:p>
    <w:p>
      <w:pPr>
        <w:pStyle w:val="6"/>
        <w:numPr>
          <w:ilvl w:val="0"/>
          <w:numId w:val="1"/>
        </w:numPr>
        <w:ind w:firstLineChars="0"/>
        <w:rPr>
          <w:rFonts w:hint="eastAsia" w:ascii="黑体" w:hAnsi="黑体" w:eastAsia="黑体"/>
          <w:sz w:val="32"/>
          <w:szCs w:val="32"/>
        </w:rPr>
      </w:pPr>
      <w:r>
        <w:rPr>
          <w:rFonts w:hint="eastAsia" w:ascii="黑体" w:hAnsi="黑体" w:eastAsia="黑体"/>
          <w:sz w:val="32"/>
          <w:szCs w:val="32"/>
        </w:rPr>
        <w:t xml:space="preserve"> 中国农工民主党三亚市委员会2025年</w:t>
      </w:r>
      <w:r>
        <w:rPr>
          <w:rFonts w:hint="eastAsia" w:ascii="黑体" w:hAnsi="黑体" w:eastAsia="黑体"/>
          <w:sz w:val="32"/>
          <w:szCs w:val="32"/>
          <w:lang w:eastAsia="zh-CN"/>
        </w:rPr>
        <w:t>单位</w:t>
      </w:r>
      <w:r>
        <w:rPr>
          <w:rFonts w:hint="eastAsia" w:ascii="黑体" w:hAnsi="黑体" w:eastAsia="黑体"/>
          <w:sz w:val="32"/>
          <w:szCs w:val="32"/>
        </w:rPr>
        <w:t>预算表</w:t>
      </w:r>
    </w:p>
    <w:p>
      <w:pPr>
        <w:pStyle w:val="6"/>
        <w:numPr>
          <w:ilvl w:val="0"/>
          <w:numId w:val="3"/>
        </w:numPr>
        <w:ind w:firstLine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财政拨款收支总表</w:t>
      </w:r>
    </w:p>
    <w:p>
      <w:pPr>
        <w:pStyle w:val="6"/>
        <w:numPr>
          <w:ilvl w:val="0"/>
          <w:numId w:val="3"/>
        </w:numPr>
        <w:ind w:firstLine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一般公共预算支出表</w:t>
      </w:r>
    </w:p>
    <w:p>
      <w:pPr>
        <w:pStyle w:val="6"/>
        <w:numPr>
          <w:ilvl w:val="0"/>
          <w:numId w:val="3"/>
        </w:numPr>
        <w:ind w:firstLine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一般公共预算基本支出表</w:t>
      </w:r>
    </w:p>
    <w:p>
      <w:pPr>
        <w:pStyle w:val="6"/>
        <w:numPr>
          <w:ilvl w:val="0"/>
          <w:numId w:val="3"/>
        </w:numPr>
        <w:ind w:firstLine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一般公共预算“三公”经费支出表</w:t>
      </w:r>
    </w:p>
    <w:p>
      <w:pPr>
        <w:pStyle w:val="6"/>
        <w:numPr>
          <w:ilvl w:val="0"/>
          <w:numId w:val="3"/>
        </w:numPr>
        <w:ind w:firstLine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政府性基金预算支出表</w:t>
      </w:r>
    </w:p>
    <w:p>
      <w:pPr>
        <w:pStyle w:val="6"/>
        <w:numPr>
          <w:ilvl w:val="0"/>
          <w:numId w:val="3"/>
        </w:numPr>
        <w:ind w:firstLine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政府性基金预算“三公”经费支出表</w:t>
      </w:r>
    </w:p>
    <w:p>
      <w:pPr>
        <w:pStyle w:val="6"/>
        <w:numPr>
          <w:ilvl w:val="0"/>
          <w:numId w:val="3"/>
        </w:numPr>
        <w:ind w:firstLineChars="0"/>
        <w:jc w:val="left"/>
        <w:rPr>
          <w:rFonts w:hint="eastAsia" w:ascii="黑体" w:hAnsi="黑体" w:eastAsia="黑体"/>
          <w:sz w:val="32"/>
          <w:szCs w:val="32"/>
        </w:rPr>
      </w:pPr>
      <w:r>
        <w:rPr>
          <w:rFonts w:hint="eastAsia" w:ascii="仿宋_GB2312" w:hAnsi="仿宋_GB2312" w:eastAsia="仿宋_GB2312" w:cs="仿宋_GB2312"/>
          <w:sz w:val="32"/>
          <w:szCs w:val="32"/>
          <w:lang w:eastAsia="zh-CN"/>
        </w:rPr>
        <w:t>单位</w:t>
      </w:r>
      <w:r>
        <w:rPr>
          <w:rFonts w:hint="eastAsia" w:ascii="仿宋_GB2312" w:hAnsi="仿宋_GB2312" w:eastAsia="仿宋_GB2312" w:cs="仿宋_GB2312"/>
          <w:sz w:val="32"/>
          <w:szCs w:val="32"/>
        </w:rPr>
        <w:t>收支总表</w:t>
      </w:r>
    </w:p>
    <w:p>
      <w:pPr>
        <w:pStyle w:val="6"/>
        <w:numPr>
          <w:ilvl w:val="0"/>
          <w:numId w:val="3"/>
        </w:numPr>
        <w:ind w:firstLineChars="0"/>
        <w:jc w:val="left"/>
        <w:rPr>
          <w:rFonts w:hint="eastAsia" w:ascii="黑体" w:hAnsi="黑体" w:eastAsia="黑体"/>
          <w:sz w:val="32"/>
          <w:szCs w:val="32"/>
        </w:rPr>
      </w:pPr>
      <w:r>
        <w:rPr>
          <w:rFonts w:hint="eastAsia" w:ascii="仿宋_GB2312" w:hAnsi="仿宋_GB2312" w:eastAsia="仿宋_GB2312" w:cs="仿宋_GB2312"/>
          <w:sz w:val="32"/>
          <w:szCs w:val="32"/>
          <w:lang w:eastAsia="zh-CN"/>
        </w:rPr>
        <w:t>单位</w:t>
      </w:r>
      <w:r>
        <w:rPr>
          <w:rFonts w:hint="eastAsia" w:ascii="仿宋_GB2312" w:hAnsi="仿宋_GB2312" w:eastAsia="仿宋_GB2312" w:cs="仿宋_GB2312"/>
          <w:sz w:val="32"/>
          <w:szCs w:val="32"/>
        </w:rPr>
        <w:t>收入总表</w:t>
      </w:r>
    </w:p>
    <w:p>
      <w:pPr>
        <w:pStyle w:val="6"/>
        <w:numPr>
          <w:ilvl w:val="0"/>
          <w:numId w:val="3"/>
        </w:numPr>
        <w:ind w:firstLineChars="0"/>
        <w:jc w:val="left"/>
        <w:rPr>
          <w:rFonts w:hint="eastAsia" w:ascii="黑体" w:hAnsi="黑体" w:eastAsia="黑体"/>
          <w:sz w:val="32"/>
          <w:szCs w:val="32"/>
        </w:rPr>
      </w:pPr>
      <w:r>
        <w:rPr>
          <w:rFonts w:hint="eastAsia" w:ascii="仿宋_GB2312" w:hAnsi="仿宋_GB2312" w:eastAsia="仿宋_GB2312" w:cs="仿宋_GB2312"/>
          <w:sz w:val="32"/>
          <w:szCs w:val="32"/>
          <w:lang w:eastAsia="zh-CN"/>
        </w:rPr>
        <w:t>单位</w:t>
      </w:r>
      <w:r>
        <w:rPr>
          <w:rFonts w:hint="eastAsia" w:ascii="仿宋_GB2312" w:hAnsi="仿宋_GB2312" w:eastAsia="仿宋_GB2312" w:cs="仿宋_GB2312"/>
          <w:sz w:val="32"/>
          <w:szCs w:val="32"/>
        </w:rPr>
        <w:t>支出总表</w:t>
      </w:r>
    </w:p>
    <w:p>
      <w:pPr>
        <w:pStyle w:val="6"/>
        <w:numPr>
          <w:ilvl w:val="0"/>
          <w:numId w:val="3"/>
        </w:numPr>
        <w:ind w:firstLineChars="0"/>
        <w:jc w:val="left"/>
        <w:rPr>
          <w:rFonts w:hint="eastAsia" w:ascii="黑体" w:hAnsi="黑体" w:eastAsia="黑体"/>
          <w:sz w:val="32"/>
          <w:szCs w:val="32"/>
        </w:rPr>
      </w:pPr>
      <w:r>
        <w:rPr>
          <w:rFonts w:hint="eastAsia" w:ascii="仿宋_GB2312" w:hAnsi="仿宋_GB2312" w:eastAsia="仿宋_GB2312" w:cs="仿宋_GB2312"/>
          <w:sz w:val="32"/>
          <w:szCs w:val="32"/>
        </w:rPr>
        <w:t>项目支出绩效信息表</w:t>
      </w:r>
    </w:p>
    <w:p>
      <w:pPr>
        <w:pStyle w:val="6"/>
        <w:numPr>
          <w:ilvl w:val="0"/>
          <w:numId w:val="1"/>
        </w:numPr>
        <w:ind w:firstLineChars="0"/>
        <w:jc w:val="left"/>
        <w:rPr>
          <w:rFonts w:hint="eastAsia" w:ascii="仿宋_GB2312" w:hAnsi="仿宋_GB2312" w:eastAsia="仿宋_GB2312" w:cs="仿宋_GB2312"/>
          <w:sz w:val="32"/>
          <w:szCs w:val="32"/>
        </w:rPr>
      </w:pPr>
      <w:r>
        <w:rPr>
          <w:rFonts w:hint="eastAsia" w:ascii="黑体" w:hAnsi="黑体" w:eastAsia="黑体"/>
          <w:sz w:val="32"/>
          <w:szCs w:val="32"/>
        </w:rPr>
        <w:t xml:space="preserve"> 中国农工民主党三亚市委员会2025年</w:t>
      </w:r>
      <w:r>
        <w:rPr>
          <w:rFonts w:hint="eastAsia" w:ascii="黑体" w:hAnsi="黑体" w:eastAsia="黑体"/>
          <w:sz w:val="32"/>
          <w:szCs w:val="32"/>
          <w:lang w:eastAsia="zh-CN"/>
        </w:rPr>
        <w:t>单位</w:t>
      </w:r>
      <w:r>
        <w:rPr>
          <w:rFonts w:hint="eastAsia" w:ascii="黑体" w:hAnsi="黑体" w:eastAsia="黑体"/>
          <w:sz w:val="32"/>
          <w:szCs w:val="32"/>
        </w:rPr>
        <w:t>预算情况</w:t>
      </w:r>
      <w:r>
        <w:rPr>
          <w:rFonts w:hint="eastAsia" w:ascii="黑体" w:hAnsi="黑体" w:eastAsia="黑体"/>
          <w:sz w:val="32"/>
          <w:szCs w:val="32"/>
          <w:lang w:val="en-US" w:eastAsia="zh-CN"/>
        </w:rPr>
        <w:t xml:space="preserve">  </w:t>
      </w:r>
    </w:p>
    <w:p>
      <w:pPr>
        <w:pStyle w:val="6"/>
        <w:numPr>
          <w:ilvl w:val="0"/>
          <w:numId w:val="0"/>
        </w:numPr>
        <w:ind w:leftChars="0" w:firstLine="1600" w:firstLineChars="500"/>
        <w:jc w:val="left"/>
        <w:rPr>
          <w:rFonts w:hint="eastAsia" w:ascii="仿宋_GB2312" w:hAnsi="仿宋_GB2312" w:eastAsia="仿宋_GB2312" w:cs="仿宋_GB2312"/>
          <w:sz w:val="32"/>
          <w:szCs w:val="32"/>
        </w:rPr>
      </w:pPr>
      <w:r>
        <w:rPr>
          <w:rFonts w:hint="eastAsia" w:ascii="黑体" w:hAnsi="黑体" w:eastAsia="黑体"/>
          <w:sz w:val="32"/>
          <w:szCs w:val="32"/>
        </w:rPr>
        <w:t>说明</w:t>
      </w:r>
    </w:p>
    <w:p>
      <w:pPr>
        <w:pStyle w:val="6"/>
        <w:numPr>
          <w:ilvl w:val="0"/>
          <w:numId w:val="1"/>
        </w:numPr>
        <w:ind w:firstLineChars="0"/>
        <w:jc w:val="left"/>
        <w:rPr>
          <w:rFonts w:hint="eastAsia" w:ascii="仿宋_GB2312" w:hAnsi="仿宋_GB2312" w:eastAsia="仿宋_GB2312" w:cs="仿宋_GB2312"/>
          <w:sz w:val="32"/>
          <w:szCs w:val="32"/>
        </w:rPr>
      </w:pPr>
      <w:r>
        <w:rPr>
          <w:rFonts w:hint="eastAsia" w:ascii="黑体" w:hAnsi="黑体" w:eastAsia="黑体"/>
          <w:sz w:val="32"/>
          <w:szCs w:val="32"/>
        </w:rPr>
        <w:t xml:space="preserve"> 名词解释</w:t>
      </w:r>
    </w:p>
    <w:p>
      <w:pPr>
        <w:pStyle w:val="6"/>
        <w:widowControl w:val="0"/>
        <w:numPr>
          <w:ilvl w:val="0"/>
          <w:numId w:val="0"/>
        </w:numPr>
        <w:jc w:val="left"/>
        <w:rPr>
          <w:rFonts w:hint="eastAsia" w:ascii="仿宋_GB2312" w:hAnsi="仿宋_GB2312" w:eastAsia="仿宋_GB2312" w:cs="仿宋_GB2312"/>
          <w:sz w:val="32"/>
          <w:szCs w:val="32"/>
        </w:rPr>
      </w:pPr>
    </w:p>
    <w:p>
      <w:pPr>
        <w:pStyle w:val="6"/>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0"/>
        <w:jc w:val="center"/>
        <w:textAlignment w:val="auto"/>
        <w:rPr>
          <w:rFonts w:hint="eastAsia" w:ascii="仿宋_GB2312" w:hAnsi="仿宋_GB2312" w:eastAsia="仿宋_GB2312" w:cs="仿宋_GB2312"/>
          <w:sz w:val="32"/>
          <w:szCs w:val="32"/>
        </w:rPr>
      </w:pPr>
      <w:r>
        <w:rPr>
          <w:rFonts w:hint="eastAsia" w:ascii="黑体" w:hAnsi="黑体" w:eastAsia="黑体"/>
          <w:sz w:val="32"/>
          <w:szCs w:val="32"/>
          <w:lang w:eastAsia="zh-CN"/>
        </w:rPr>
        <w:t>第一部分</w:t>
      </w:r>
      <w:r>
        <w:rPr>
          <w:rFonts w:hint="eastAsia" w:ascii="黑体" w:hAnsi="黑体" w:eastAsia="黑体"/>
          <w:sz w:val="32"/>
          <w:szCs w:val="32"/>
        </w:rPr>
        <w:t xml:space="preserve">  中国农工民主党三亚市委员会概况</w:t>
      </w:r>
    </w:p>
    <w:p>
      <w:pPr>
        <w:keepNext w:val="0"/>
        <w:keepLines w:val="0"/>
        <w:pageBreakBefore w:val="0"/>
        <w:widowControl w:val="0"/>
        <w:kinsoku/>
        <w:wordWrap/>
        <w:overflowPunct/>
        <w:topLinePunct w:val="0"/>
        <w:autoSpaceDE/>
        <w:autoSpaceDN/>
        <w:bidi w:val="0"/>
        <w:adjustRightInd/>
        <w:snapToGrid/>
        <w:spacing w:line="600" w:lineRule="exact"/>
        <w:jc w:val="left"/>
        <w:textAlignment w:val="auto"/>
        <w:rPr>
          <w:rFonts w:hint="eastAsia" w:ascii="仿宋_GB2312" w:hAnsi="仿宋_GB2312" w:eastAsia="仿宋_GB2312" w:cs="仿宋_GB2312"/>
          <w:sz w:val="32"/>
          <w:szCs w:val="32"/>
        </w:rPr>
      </w:pPr>
    </w:p>
    <w:p>
      <w:pPr>
        <w:pStyle w:val="6"/>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黑体" w:hAnsi="黑体" w:eastAsia="黑体" w:cs="仿宋_GB2312"/>
          <w:sz w:val="32"/>
          <w:szCs w:val="32"/>
        </w:rPr>
      </w:pPr>
      <w:r>
        <w:rPr>
          <w:rFonts w:hint="eastAsia" w:ascii="黑体" w:hAnsi="黑体" w:eastAsia="黑体" w:cs="仿宋_GB2312"/>
          <w:sz w:val="32"/>
          <w:szCs w:val="32"/>
          <w:lang w:eastAsia="zh-CN"/>
        </w:rPr>
        <w:t>一、</w:t>
      </w:r>
      <w:r>
        <w:rPr>
          <w:rFonts w:hint="eastAsia" w:ascii="黑体" w:hAnsi="黑体" w:eastAsia="黑体" w:cs="仿宋_GB2312"/>
          <w:sz w:val="32"/>
          <w:szCs w:val="32"/>
        </w:rPr>
        <w:t>主要职能</w:t>
      </w:r>
    </w:p>
    <w:p>
      <w:pPr>
        <w:pStyle w:val="6"/>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outlineLvl w:val="2"/>
        <w:rPr>
          <w:rFonts w:hint="eastAsia" w:ascii="楷体_GB2312" w:hAnsi="楷体_GB2312" w:eastAsia="楷体_GB2312" w:cs="楷体_GB2312"/>
          <w:sz w:val="32"/>
          <w:szCs w:val="32"/>
        </w:rPr>
      </w:pPr>
      <w:r>
        <w:rPr>
          <w:rFonts w:hint="eastAsia" w:ascii="楷体_GB2312" w:hAnsi="楷体_GB2312" w:eastAsia="楷体_GB2312" w:cs="楷体_GB2312"/>
          <w:sz w:val="32"/>
          <w:szCs w:val="32"/>
          <w:lang w:eastAsia="zh-CN"/>
        </w:rPr>
        <w:t>（一）单位</w:t>
      </w:r>
      <w:r>
        <w:rPr>
          <w:rFonts w:hint="eastAsia" w:ascii="楷体_GB2312" w:hAnsi="楷体_GB2312" w:eastAsia="楷体_GB2312" w:cs="楷体_GB2312"/>
          <w:sz w:val="32"/>
          <w:szCs w:val="32"/>
        </w:rPr>
        <w:t>主要职能</w:t>
      </w:r>
    </w:p>
    <w:p>
      <w:pPr>
        <w:pStyle w:val="11"/>
        <w:keepNext w:val="0"/>
        <w:keepLines w:val="0"/>
        <w:pageBreakBefore w:val="0"/>
        <w:widowControl w:val="0"/>
        <w:kinsoku/>
        <w:wordWrap/>
        <w:overflowPunct/>
        <w:topLinePunct w:val="0"/>
        <w:autoSpaceDE/>
        <w:autoSpaceDN/>
        <w:bidi w:val="0"/>
        <w:adjustRightInd/>
        <w:snapToGrid/>
        <w:spacing w:line="60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中国农工民主党于</w:t>
      </w:r>
      <w:r>
        <w:rPr>
          <w:rFonts w:ascii="仿宋_GB2312" w:hAnsi="仿宋_GB2312" w:eastAsia="仿宋_GB2312" w:cs="仿宋_GB2312"/>
          <w:sz w:val="32"/>
          <w:szCs w:val="32"/>
        </w:rPr>
        <w:t>1930</w:t>
      </w:r>
      <w:r>
        <w:rPr>
          <w:rFonts w:hint="eastAsia" w:ascii="仿宋_GB2312" w:hAnsi="仿宋_GB2312" w:eastAsia="仿宋_GB2312" w:cs="仿宋_GB2312"/>
          <w:sz w:val="32"/>
          <w:szCs w:val="32"/>
        </w:rPr>
        <w:t>年</w:t>
      </w:r>
      <w:r>
        <w:rPr>
          <w:rFonts w:ascii="仿宋_GB2312" w:hAnsi="仿宋_GB2312" w:eastAsia="仿宋_GB2312" w:cs="仿宋_GB2312"/>
          <w:sz w:val="32"/>
          <w:szCs w:val="32"/>
        </w:rPr>
        <w:t>8</w:t>
      </w:r>
      <w:r>
        <w:rPr>
          <w:rFonts w:hint="eastAsia" w:ascii="仿宋_GB2312" w:hAnsi="仿宋_GB2312" w:eastAsia="仿宋_GB2312" w:cs="仿宋_GB2312"/>
          <w:sz w:val="32"/>
          <w:szCs w:val="32"/>
        </w:rPr>
        <w:t>月</w:t>
      </w:r>
      <w:r>
        <w:rPr>
          <w:rFonts w:ascii="仿宋_GB2312" w:hAnsi="仿宋_GB2312" w:eastAsia="仿宋_GB2312" w:cs="仿宋_GB2312"/>
          <w:sz w:val="32"/>
          <w:szCs w:val="32"/>
        </w:rPr>
        <w:t>9</w:t>
      </w:r>
      <w:r>
        <w:rPr>
          <w:rFonts w:hint="eastAsia" w:ascii="仿宋_GB2312" w:hAnsi="仿宋_GB2312" w:eastAsia="仿宋_GB2312" w:cs="仿宋_GB2312"/>
          <w:sz w:val="32"/>
          <w:szCs w:val="32"/>
        </w:rPr>
        <w:t>日在上海成立，是以医药卫生、人口资源和生态环境领域高中级知识分子为主，由一部分社会主义劳动者、社会主义事业建设者和拥护社会主义的爱国者组成的，具有政治联盟特点。中国农工民主党三亚市委员会是同中国共产党通力合作的参政党，是中国农工民主党海南省市级组织之一，接受中共三亚市委的统一领导。</w:t>
      </w:r>
    </w:p>
    <w:p>
      <w:pPr>
        <w:keepNext w:val="0"/>
        <w:keepLines w:val="0"/>
        <w:pageBreakBefore w:val="0"/>
        <w:widowControl w:val="0"/>
        <w:numPr>
          <w:ilvl w:val="255"/>
          <w:numId w:val="0"/>
        </w:numPr>
        <w:kinsoku/>
        <w:wordWrap/>
        <w:overflowPunct/>
        <w:topLinePunct w:val="0"/>
        <w:autoSpaceDE/>
        <w:autoSpaceDN/>
        <w:bidi w:val="0"/>
        <w:adjustRightInd/>
        <w:snapToGrid/>
        <w:spacing w:line="600" w:lineRule="exact"/>
        <w:ind w:firstLine="640" w:firstLineChars="200"/>
        <w:jc w:val="left"/>
        <w:textAlignment w:val="auto"/>
        <w:outlineLvl w:val="2"/>
        <w:rPr>
          <w:rFonts w:hint="eastAsia" w:ascii="楷体_GB2312" w:hAnsi="楷体_GB2312" w:eastAsia="楷体_GB2312" w:cs="楷体_GB2312"/>
          <w:kern w:val="2"/>
          <w:sz w:val="32"/>
          <w:szCs w:val="32"/>
          <w:lang w:val="en-US" w:eastAsia="zh-CN" w:bidi="ar-SA"/>
        </w:rPr>
      </w:pPr>
      <w:r>
        <w:rPr>
          <w:rFonts w:hint="eastAsia" w:ascii="楷体_GB2312" w:hAnsi="楷体_GB2312" w:eastAsia="楷体_GB2312" w:cs="楷体_GB2312"/>
          <w:kern w:val="2"/>
          <w:sz w:val="32"/>
          <w:szCs w:val="32"/>
          <w:lang w:val="en-US" w:eastAsia="zh-CN" w:bidi="ar-SA"/>
        </w:rPr>
        <w:t>（二）机构设置情况</w:t>
      </w:r>
    </w:p>
    <w:p>
      <w:pPr>
        <w:pStyle w:val="6"/>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left"/>
        <w:textAlignment w:val="auto"/>
        <w:rPr>
          <w:rFonts w:hint="eastAsia" w:ascii="黑体" w:hAnsi="黑体" w:eastAsia="黑体" w:cs="仿宋_GB2312"/>
          <w:sz w:val="32"/>
          <w:szCs w:val="32"/>
        </w:rPr>
      </w:pPr>
      <w:r>
        <w:rPr>
          <w:rFonts w:hint="eastAsia" w:ascii="仿宋_GB2312" w:hAnsi="仿宋" w:eastAsia="仿宋_GB2312"/>
          <w:sz w:val="32"/>
          <w:szCs w:val="32"/>
        </w:rPr>
        <w:t>中</w:t>
      </w:r>
      <w:r>
        <w:rPr>
          <w:rFonts w:hint="eastAsia" w:ascii="仿宋_GB2312" w:hAnsi="黑体" w:eastAsia="仿宋_GB2312" w:cs="仿宋_GB2312"/>
          <w:kern w:val="0"/>
          <w:sz w:val="32"/>
          <w:szCs w:val="32"/>
        </w:rPr>
        <w:t>国农工民主党三亚市委员会是民主党派，属市本级一级单位，无下属单位。机关设置办公室</w:t>
      </w:r>
      <w:r>
        <w:rPr>
          <w:rFonts w:ascii="仿宋_GB2312" w:hAnsi="黑体" w:eastAsia="仿宋_GB2312" w:cs="仿宋_GB2312"/>
          <w:kern w:val="0"/>
          <w:sz w:val="32"/>
          <w:szCs w:val="32"/>
        </w:rPr>
        <w:t>1</w:t>
      </w:r>
      <w:r>
        <w:rPr>
          <w:rFonts w:hint="eastAsia" w:ascii="仿宋_GB2312" w:hAnsi="黑体" w:eastAsia="仿宋_GB2312" w:cs="仿宋_GB2312"/>
          <w:kern w:val="0"/>
          <w:sz w:val="32"/>
          <w:szCs w:val="32"/>
        </w:rPr>
        <w:t xml:space="preserve">个内设机构。 </w:t>
      </w:r>
    </w:p>
    <w:p>
      <w:pPr>
        <w:pStyle w:val="6"/>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outlineLvl w:val="2"/>
        <w:rPr>
          <w:rFonts w:hint="eastAsia" w:ascii="黑体" w:hAnsi="黑体" w:eastAsia="黑体" w:cs="黑体"/>
          <w:sz w:val="32"/>
          <w:szCs w:val="32"/>
          <w:lang w:eastAsia="zh-CN"/>
        </w:rPr>
      </w:pPr>
      <w:r>
        <w:rPr>
          <w:rFonts w:hint="eastAsia" w:ascii="黑体" w:hAnsi="黑体" w:eastAsia="黑体" w:cs="黑体"/>
          <w:sz w:val="32"/>
          <w:szCs w:val="32"/>
          <w:lang w:eastAsia="zh-CN"/>
        </w:rPr>
        <w:t>二、单位预算单位构成</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ascii="黑体" w:hAnsi="黑体" w:eastAsia="仿宋_GB2312"/>
          <w:sz w:val="32"/>
          <w:szCs w:val="32"/>
        </w:rPr>
      </w:pPr>
      <w:r>
        <w:rPr>
          <w:rFonts w:hint="eastAsia" w:ascii="仿宋_GB2312" w:hAnsi="黑体" w:eastAsia="仿宋_GB2312" w:cs="仿宋_GB2312"/>
          <w:sz w:val="32"/>
          <w:szCs w:val="32"/>
        </w:rPr>
        <w:t>纳入</w:t>
      </w:r>
      <w:r>
        <w:rPr>
          <w:rFonts w:hint="eastAsia" w:ascii="仿宋_GB2312" w:hAnsi="仿宋" w:eastAsia="仿宋_GB2312"/>
          <w:sz w:val="32"/>
          <w:szCs w:val="32"/>
        </w:rPr>
        <w:t>中</w:t>
      </w:r>
      <w:r>
        <w:rPr>
          <w:rFonts w:hint="eastAsia" w:ascii="仿宋_GB2312" w:hAnsi="黑体" w:eastAsia="仿宋_GB2312" w:cs="仿宋_GB2312"/>
          <w:kern w:val="0"/>
          <w:sz w:val="32"/>
          <w:szCs w:val="32"/>
        </w:rPr>
        <w:t>国农工民主党三亚市委员会</w:t>
      </w:r>
      <w:r>
        <w:rPr>
          <w:rFonts w:hint="eastAsia" w:ascii="仿宋_GB2312" w:hAnsi="黑体" w:eastAsia="仿宋_GB2312" w:cs="仿宋_GB2312"/>
          <w:sz w:val="32"/>
          <w:szCs w:val="32"/>
        </w:rPr>
        <w:t>2025年</w:t>
      </w:r>
      <w:r>
        <w:rPr>
          <w:rFonts w:hint="eastAsia" w:ascii="仿宋_GB2312" w:hAnsi="黑体" w:eastAsia="仿宋_GB2312" w:cs="仿宋_GB2312"/>
          <w:sz w:val="32"/>
          <w:szCs w:val="32"/>
          <w:lang w:eastAsia="zh-CN"/>
        </w:rPr>
        <w:t>单位</w:t>
      </w:r>
      <w:r>
        <w:rPr>
          <w:rFonts w:hint="eastAsia" w:ascii="仿宋_GB2312" w:hAnsi="黑体" w:eastAsia="仿宋_GB2312" w:cs="仿宋_GB2312"/>
          <w:sz w:val="32"/>
          <w:szCs w:val="32"/>
        </w:rPr>
        <w:t>预算编制范围的只有本级单位，无二级预算单位。</w:t>
      </w:r>
      <w:r>
        <w:rPr>
          <w:rFonts w:hint="eastAsia" w:ascii="仿宋_GB2312" w:hAnsi="黑体" w:eastAsia="仿宋_GB2312" w:cs="仿宋_GB2312"/>
          <w:sz w:val="32"/>
          <w:szCs w:val="32"/>
          <w:lang w:eastAsia="zh-CN"/>
        </w:rPr>
        <w:t>单位</w:t>
      </w:r>
      <w:r>
        <w:rPr>
          <w:rFonts w:hint="eastAsia" w:ascii="仿宋_GB2312" w:hAnsi="黑体" w:eastAsia="仿宋_GB2312" w:cs="仿宋_GB2312"/>
          <w:sz w:val="32"/>
          <w:szCs w:val="32"/>
        </w:rPr>
        <w:t>内设</w:t>
      </w:r>
      <w:r>
        <w:rPr>
          <w:rFonts w:hint="eastAsia" w:ascii="仿宋_GB2312" w:hAnsi="仿宋" w:eastAsia="仿宋_GB2312"/>
          <w:sz w:val="32"/>
          <w:szCs w:val="32"/>
        </w:rPr>
        <w:t>中</w:t>
      </w:r>
      <w:r>
        <w:rPr>
          <w:rFonts w:hint="eastAsia" w:ascii="仿宋_GB2312" w:hAnsi="黑体" w:eastAsia="仿宋_GB2312" w:cs="仿宋_GB2312"/>
          <w:kern w:val="0"/>
          <w:sz w:val="32"/>
          <w:szCs w:val="32"/>
        </w:rPr>
        <w:t>国农工民主党三亚市委员会</w:t>
      </w:r>
      <w:r>
        <w:rPr>
          <w:rFonts w:hint="eastAsia" w:ascii="仿宋_GB2312" w:hAnsi="黑体" w:eastAsia="仿宋_GB2312" w:cs="仿宋_GB2312"/>
          <w:sz w:val="32"/>
          <w:szCs w:val="32"/>
        </w:rPr>
        <w:t>办公室，机关行政编制3名，在编人员3名。</w:t>
      </w:r>
    </w:p>
    <w:p>
      <w:pPr>
        <w:keepNext w:val="0"/>
        <w:keepLines w:val="0"/>
        <w:pageBreakBefore w:val="0"/>
        <w:widowControl w:val="0"/>
        <w:kinsoku/>
        <w:wordWrap/>
        <w:overflowPunct/>
        <w:topLinePunct w:val="0"/>
        <w:autoSpaceDE/>
        <w:autoSpaceDN/>
        <w:bidi w:val="0"/>
        <w:adjustRightInd/>
        <w:snapToGrid/>
        <w:spacing w:line="600" w:lineRule="exact"/>
        <w:ind w:firstLine="320" w:firstLineChars="100"/>
        <w:textAlignment w:val="auto"/>
        <w:rPr>
          <w:rFonts w:hint="eastAsia" w:ascii="黑体" w:hAnsi="黑体" w:eastAsia="黑体"/>
          <w:sz w:val="32"/>
          <w:szCs w:val="32"/>
        </w:rPr>
      </w:pPr>
    </w:p>
    <w:p>
      <w:pPr>
        <w:keepNext w:val="0"/>
        <w:keepLines w:val="0"/>
        <w:pageBreakBefore w:val="0"/>
        <w:widowControl w:val="0"/>
        <w:kinsoku/>
        <w:wordWrap/>
        <w:overflowPunct/>
        <w:topLinePunct w:val="0"/>
        <w:autoSpaceDE/>
        <w:autoSpaceDN/>
        <w:bidi w:val="0"/>
        <w:adjustRightInd/>
        <w:snapToGrid/>
        <w:spacing w:line="600" w:lineRule="exact"/>
        <w:ind w:firstLine="320" w:firstLineChars="100"/>
        <w:textAlignment w:val="auto"/>
        <w:rPr>
          <w:rFonts w:hint="eastAsia" w:ascii="黑体" w:hAnsi="黑体" w:eastAsia="黑体"/>
          <w:sz w:val="32"/>
          <w:szCs w:val="32"/>
        </w:rPr>
      </w:pPr>
    </w:p>
    <w:p>
      <w:pPr>
        <w:keepNext w:val="0"/>
        <w:keepLines w:val="0"/>
        <w:pageBreakBefore w:val="0"/>
        <w:widowControl w:val="0"/>
        <w:kinsoku/>
        <w:wordWrap/>
        <w:overflowPunct/>
        <w:topLinePunct w:val="0"/>
        <w:autoSpaceDE/>
        <w:autoSpaceDN/>
        <w:bidi w:val="0"/>
        <w:adjustRightInd/>
        <w:snapToGrid/>
        <w:spacing w:line="600" w:lineRule="exact"/>
        <w:ind w:firstLine="320" w:firstLineChars="100"/>
        <w:textAlignment w:val="auto"/>
        <w:rPr>
          <w:rFonts w:hint="eastAsia" w:ascii="黑体" w:hAnsi="黑体" w:eastAsia="仿宋_GB2312"/>
          <w:sz w:val="32"/>
          <w:szCs w:val="32"/>
        </w:rPr>
      </w:pPr>
      <w:r>
        <w:rPr>
          <w:rFonts w:hint="eastAsia" w:ascii="黑体" w:hAnsi="黑体" w:eastAsia="黑体"/>
          <w:sz w:val="32"/>
          <w:szCs w:val="32"/>
        </w:rPr>
        <w:t>第二部分 中国农工民主党三亚市委员会</w:t>
      </w:r>
      <w:r>
        <w:rPr>
          <w:rFonts w:hint="eastAsia" w:ascii="Times New Roman" w:hAnsi="Times New Roman" w:eastAsia="黑体" w:cs="Times New Roman"/>
          <w:sz w:val="32"/>
          <w:szCs w:val="32"/>
        </w:rPr>
        <w:t>2025</w:t>
      </w:r>
      <w:r>
        <w:rPr>
          <w:rFonts w:ascii="Times New Roman" w:hAnsi="Times New Roman" w:eastAsia="黑体" w:cs="Times New Roman"/>
          <w:sz w:val="32"/>
          <w:szCs w:val="32"/>
        </w:rPr>
        <w:t>年</w:t>
      </w:r>
      <w:r>
        <w:rPr>
          <w:rFonts w:hint="eastAsia" w:ascii="黑体" w:hAnsi="黑体" w:eastAsia="黑体"/>
          <w:sz w:val="32"/>
          <w:szCs w:val="32"/>
          <w:lang w:eastAsia="zh-CN"/>
        </w:rPr>
        <w:t>单位</w:t>
      </w:r>
      <w:r>
        <w:rPr>
          <w:rFonts w:hint="eastAsia" w:ascii="黑体" w:hAnsi="黑体" w:eastAsia="黑体"/>
          <w:sz w:val="32"/>
          <w:szCs w:val="32"/>
        </w:rPr>
        <w:t>预算表</w:t>
      </w:r>
    </w:p>
    <w:p>
      <w:pPr>
        <w:keepNext w:val="0"/>
        <w:keepLines w:val="0"/>
        <w:pageBreakBefore w:val="0"/>
        <w:widowControl w:val="0"/>
        <w:kinsoku/>
        <w:wordWrap/>
        <w:overflowPunct/>
        <w:topLinePunct w:val="0"/>
        <w:autoSpaceDE/>
        <w:autoSpaceDN/>
        <w:bidi w:val="0"/>
        <w:adjustRightInd/>
        <w:snapToGrid/>
        <w:spacing w:line="600" w:lineRule="exact"/>
        <w:ind w:left="800"/>
        <w:jc w:val="center"/>
        <w:textAlignment w:val="auto"/>
        <w:rPr>
          <w:rFonts w:hint="eastAsia" w:ascii="仿宋_GB2312" w:hAnsi="黑体" w:eastAsia="仿宋_GB2312"/>
          <w:b/>
          <w:bCs w:val="0"/>
          <w:sz w:val="32"/>
          <w:szCs w:val="32"/>
        </w:rPr>
      </w:pPr>
      <w:r>
        <w:rPr>
          <w:rFonts w:hint="eastAsia" w:ascii="仿宋_GB2312" w:hAnsi="黑体" w:eastAsia="仿宋_GB2312"/>
          <w:b/>
          <w:bCs w:val="0"/>
          <w:sz w:val="32"/>
          <w:szCs w:val="32"/>
        </w:rPr>
        <w:t>（此部分内容即为</w:t>
      </w:r>
      <w:r>
        <w:rPr>
          <w:rFonts w:hint="eastAsia" w:ascii="仿宋_GB2312" w:hAnsi="黑体" w:eastAsia="仿宋_GB2312"/>
          <w:b/>
          <w:bCs w:val="0"/>
          <w:sz w:val="32"/>
          <w:szCs w:val="32"/>
          <w:lang w:eastAsia="zh-CN"/>
        </w:rPr>
        <w:t>单位</w:t>
      </w:r>
      <w:r>
        <w:rPr>
          <w:rFonts w:hint="eastAsia" w:ascii="仿宋_GB2312" w:hAnsi="黑体" w:eastAsia="仿宋_GB2312"/>
          <w:b/>
          <w:bCs w:val="0"/>
          <w:sz w:val="32"/>
          <w:szCs w:val="32"/>
        </w:rPr>
        <w:t>或单位预算公开表）</w:t>
      </w:r>
    </w:p>
    <w:p>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黑体" w:hAnsi="黑体" w:eastAsia="黑体"/>
          <w:sz w:val="32"/>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320" w:firstLineChars="100"/>
        <w:jc w:val="both"/>
        <w:textAlignment w:val="auto"/>
        <w:rPr>
          <w:rFonts w:hint="eastAsia" w:ascii="黑体" w:hAnsi="黑体" w:eastAsia="黑体"/>
          <w:sz w:val="32"/>
          <w:szCs w:val="32"/>
        </w:rPr>
      </w:pPr>
      <w:r>
        <w:rPr>
          <w:rFonts w:hint="eastAsia" w:ascii="黑体" w:hAnsi="黑体" w:eastAsia="黑体"/>
          <w:sz w:val="32"/>
          <w:szCs w:val="32"/>
          <w:lang w:val="en-US" w:eastAsia="zh-CN"/>
        </w:rPr>
        <w:t xml:space="preserve">第三部分 </w:t>
      </w:r>
      <w:r>
        <w:rPr>
          <w:rFonts w:hint="eastAsia" w:ascii="黑体" w:hAnsi="黑体" w:eastAsia="黑体"/>
          <w:sz w:val="32"/>
          <w:szCs w:val="32"/>
        </w:rPr>
        <w:t>中国农工民主党三亚市委员会</w:t>
      </w:r>
      <w:r>
        <w:rPr>
          <w:rFonts w:hint="eastAsia" w:ascii="Times New Roman" w:hAnsi="Times New Roman" w:eastAsia="黑体" w:cs="Times New Roman"/>
          <w:sz w:val="32"/>
          <w:szCs w:val="32"/>
        </w:rPr>
        <w:t>2025</w:t>
      </w:r>
      <w:r>
        <w:rPr>
          <w:rFonts w:ascii="Times New Roman" w:hAnsi="Times New Roman" w:eastAsia="黑体" w:cs="Times New Roman"/>
          <w:sz w:val="32"/>
          <w:szCs w:val="32"/>
        </w:rPr>
        <w:t>年</w:t>
      </w:r>
      <w:r>
        <w:rPr>
          <w:rFonts w:hint="eastAsia" w:ascii="黑体" w:hAnsi="黑体" w:eastAsia="黑体"/>
          <w:sz w:val="32"/>
          <w:szCs w:val="32"/>
          <w:lang w:eastAsia="zh-CN"/>
        </w:rPr>
        <w:t>单位</w:t>
      </w:r>
      <w:r>
        <w:rPr>
          <w:rFonts w:hint="eastAsia" w:ascii="黑体" w:hAnsi="黑体" w:eastAsia="黑体"/>
          <w:sz w:val="32"/>
          <w:szCs w:val="32"/>
        </w:rPr>
        <w:t>预算</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3840" w:firstLineChars="1200"/>
        <w:jc w:val="both"/>
        <w:textAlignment w:val="auto"/>
        <w:rPr>
          <w:rFonts w:hint="eastAsia" w:ascii="黑体" w:hAnsi="黑体" w:eastAsia="黑体"/>
          <w:sz w:val="32"/>
          <w:szCs w:val="32"/>
        </w:rPr>
      </w:pPr>
      <w:r>
        <w:rPr>
          <w:rFonts w:hint="eastAsia" w:ascii="黑体" w:hAnsi="黑体" w:eastAsia="黑体"/>
          <w:sz w:val="32"/>
          <w:szCs w:val="32"/>
        </w:rPr>
        <w:t>情况说明</w:t>
      </w:r>
    </w:p>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黑体" w:hAnsi="黑体" w:eastAsia="黑体"/>
          <w:sz w:val="32"/>
          <w:szCs w:val="32"/>
        </w:rPr>
      </w:pP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eastAsia" w:ascii="黑体" w:hAnsi="黑体" w:eastAsia="黑体"/>
          <w:sz w:val="32"/>
          <w:szCs w:val="32"/>
        </w:rPr>
      </w:pPr>
      <w:r>
        <w:rPr>
          <w:rFonts w:hint="eastAsia" w:ascii="黑体" w:hAnsi="黑体" w:eastAsia="黑体"/>
          <w:sz w:val="32"/>
          <w:szCs w:val="32"/>
        </w:rPr>
        <w:t>一、关于中国农工民主党三亚市委员会</w:t>
      </w:r>
      <w:r>
        <w:rPr>
          <w:rFonts w:hint="eastAsia" w:ascii="Times New Roman" w:hAnsi="Times New Roman" w:eastAsia="黑体" w:cs="Times New Roman"/>
          <w:sz w:val="32"/>
          <w:szCs w:val="32"/>
        </w:rPr>
        <w:t>2025</w:t>
      </w:r>
      <w:r>
        <w:rPr>
          <w:rFonts w:hint="eastAsia" w:ascii="黑体" w:hAnsi="黑体" w:eastAsia="黑体"/>
          <w:sz w:val="32"/>
          <w:szCs w:val="32"/>
        </w:rPr>
        <w:t>年财政拨款收支预算情况的总体说明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eastAsia" w:ascii="仿宋_GB2312" w:hAnsi="黑体" w:eastAsia="仿宋_GB2312"/>
          <w:sz w:val="32"/>
          <w:szCs w:val="32"/>
        </w:rPr>
      </w:pPr>
      <w:r>
        <w:rPr>
          <w:rFonts w:hint="eastAsia" w:ascii="仿宋_GB2312" w:hAnsi="黑体" w:eastAsia="仿宋_GB2312"/>
          <w:sz w:val="32"/>
          <w:szCs w:val="32"/>
        </w:rPr>
        <w:t>中国农工民主党三亚市委员会</w:t>
      </w:r>
      <w:r>
        <w:rPr>
          <w:rFonts w:hint="eastAsia" w:ascii="仿宋_GB2312" w:hAnsi="黑体" w:eastAsia="仿宋_GB2312" w:cs="仿宋_GB2312"/>
          <w:sz w:val="32"/>
          <w:szCs w:val="32"/>
        </w:rPr>
        <w:t>2025</w:t>
      </w:r>
      <w:r>
        <w:rPr>
          <w:rFonts w:hint="eastAsia" w:ascii="仿宋_GB2312" w:hAnsi="黑体" w:eastAsia="仿宋_GB2312"/>
          <w:sz w:val="32"/>
          <w:szCs w:val="32"/>
        </w:rPr>
        <w:t>年财政拨款收支总预算</w:t>
      </w:r>
      <w:r>
        <w:rPr>
          <w:rFonts w:hint="eastAsia" w:ascii="仿宋_GB2312" w:hAnsi="黑体" w:eastAsia="仿宋_GB2312" w:cs="仿宋_GB2312"/>
          <w:sz w:val="32"/>
          <w:szCs w:val="32"/>
        </w:rPr>
        <w:t>151.85</w:t>
      </w:r>
      <w:r>
        <w:rPr>
          <w:rFonts w:hint="eastAsia" w:ascii="仿宋_GB2312" w:hAnsi="黑体" w:eastAsia="仿宋_GB2312"/>
          <w:sz w:val="32"/>
          <w:szCs w:val="32"/>
        </w:rPr>
        <w:t>万元。其中，收入总计</w:t>
      </w:r>
      <w:r>
        <w:rPr>
          <w:rFonts w:hint="eastAsia" w:ascii="仿宋_GB2312" w:hAnsi="黑体" w:eastAsia="仿宋_GB2312" w:cs="仿宋_GB2312"/>
          <w:sz w:val="32"/>
          <w:szCs w:val="32"/>
        </w:rPr>
        <w:t>151.85</w:t>
      </w:r>
      <w:r>
        <w:rPr>
          <w:rFonts w:hint="eastAsia" w:ascii="仿宋_GB2312" w:hAnsi="黑体" w:eastAsia="仿宋_GB2312"/>
          <w:sz w:val="32"/>
          <w:szCs w:val="32"/>
        </w:rPr>
        <w:t>万元，包括一般公共预算本年收入</w:t>
      </w:r>
      <w:r>
        <w:rPr>
          <w:rFonts w:hint="eastAsia" w:ascii="仿宋_GB2312" w:hAnsi="黑体" w:eastAsia="仿宋_GB2312" w:cs="仿宋_GB2312"/>
          <w:sz w:val="32"/>
          <w:szCs w:val="32"/>
        </w:rPr>
        <w:t>151.85</w:t>
      </w:r>
      <w:r>
        <w:rPr>
          <w:rFonts w:hint="eastAsia" w:ascii="仿宋_GB2312" w:hAnsi="黑体" w:eastAsia="仿宋_GB2312"/>
          <w:sz w:val="32"/>
          <w:szCs w:val="32"/>
        </w:rPr>
        <w:t>万元、上年结转</w:t>
      </w:r>
      <w:r>
        <w:rPr>
          <w:rFonts w:hint="eastAsia" w:ascii="仿宋_GB2312" w:hAnsi="黑体" w:eastAsia="仿宋_GB2312" w:cs="仿宋_GB2312"/>
          <w:sz w:val="32"/>
          <w:szCs w:val="32"/>
        </w:rPr>
        <w:t>0</w:t>
      </w:r>
      <w:r>
        <w:rPr>
          <w:rFonts w:hint="eastAsia" w:ascii="仿宋_GB2312" w:hAnsi="黑体" w:eastAsia="仿宋_GB2312"/>
          <w:sz w:val="32"/>
          <w:szCs w:val="32"/>
        </w:rPr>
        <w:t>万元，政府性基金预算本年收入</w:t>
      </w:r>
      <w:r>
        <w:rPr>
          <w:rFonts w:hint="eastAsia" w:ascii="仿宋_GB2312" w:hAnsi="黑体" w:eastAsia="仿宋_GB2312" w:cs="仿宋_GB2312"/>
          <w:sz w:val="32"/>
          <w:szCs w:val="32"/>
        </w:rPr>
        <w:t>0</w:t>
      </w:r>
      <w:r>
        <w:rPr>
          <w:rFonts w:hint="eastAsia" w:ascii="仿宋_GB2312" w:hAnsi="黑体" w:eastAsia="仿宋_GB2312"/>
          <w:sz w:val="32"/>
          <w:szCs w:val="32"/>
        </w:rPr>
        <w:t>万元、上年结转</w:t>
      </w:r>
      <w:r>
        <w:rPr>
          <w:rFonts w:hint="eastAsia" w:ascii="仿宋_GB2312" w:hAnsi="黑体" w:eastAsia="仿宋_GB2312" w:cs="仿宋_GB2312"/>
          <w:sz w:val="32"/>
          <w:szCs w:val="32"/>
        </w:rPr>
        <w:t>0</w:t>
      </w:r>
      <w:r>
        <w:rPr>
          <w:rFonts w:hint="eastAsia" w:ascii="仿宋_GB2312" w:hAnsi="黑体" w:eastAsia="仿宋_GB2312"/>
          <w:sz w:val="32"/>
          <w:szCs w:val="32"/>
        </w:rPr>
        <w:t>万元；支出总计</w:t>
      </w:r>
      <w:r>
        <w:rPr>
          <w:rFonts w:hint="eastAsia" w:ascii="仿宋_GB2312" w:hAnsi="黑体" w:eastAsia="仿宋_GB2312" w:cs="仿宋_GB2312"/>
          <w:sz w:val="32"/>
          <w:szCs w:val="32"/>
        </w:rPr>
        <w:t>151.85</w:t>
      </w:r>
      <w:r>
        <w:rPr>
          <w:rFonts w:hint="eastAsia" w:ascii="仿宋_GB2312" w:hAnsi="黑体" w:eastAsia="仿宋_GB2312"/>
          <w:sz w:val="32"/>
          <w:szCs w:val="32"/>
        </w:rPr>
        <w:t>万元，包括一般公共服务支出</w:t>
      </w:r>
      <w:r>
        <w:rPr>
          <w:rFonts w:hint="eastAsia" w:ascii="仿宋_GB2312" w:hAnsi="黑体" w:eastAsia="仿宋_GB2312" w:cs="仿宋_GB2312"/>
          <w:sz w:val="32"/>
          <w:szCs w:val="32"/>
        </w:rPr>
        <w:t>127.96</w:t>
      </w:r>
      <w:r>
        <w:rPr>
          <w:rFonts w:hint="eastAsia" w:ascii="仿宋_GB2312" w:hAnsi="黑体" w:eastAsia="仿宋_GB2312"/>
          <w:sz w:val="32"/>
          <w:szCs w:val="32"/>
        </w:rPr>
        <w:t>万元、外交支出</w:t>
      </w:r>
      <w:r>
        <w:rPr>
          <w:rFonts w:hint="eastAsia" w:ascii="仿宋_GB2312" w:hAnsi="黑体" w:eastAsia="仿宋_GB2312" w:cs="仿宋_GB2312"/>
          <w:sz w:val="32"/>
          <w:szCs w:val="32"/>
        </w:rPr>
        <w:t>0</w:t>
      </w:r>
      <w:r>
        <w:rPr>
          <w:rFonts w:hint="eastAsia" w:ascii="仿宋_GB2312" w:hAnsi="黑体" w:eastAsia="仿宋_GB2312"/>
          <w:sz w:val="32"/>
          <w:szCs w:val="32"/>
        </w:rPr>
        <w:t>万元、国防支出</w:t>
      </w:r>
      <w:r>
        <w:rPr>
          <w:rFonts w:hint="eastAsia" w:ascii="仿宋_GB2312" w:hAnsi="黑体" w:eastAsia="仿宋_GB2312" w:cs="仿宋_GB2312"/>
          <w:sz w:val="32"/>
          <w:szCs w:val="32"/>
        </w:rPr>
        <w:t>0</w:t>
      </w:r>
      <w:r>
        <w:rPr>
          <w:rFonts w:hint="eastAsia" w:ascii="仿宋_GB2312" w:hAnsi="黑体" w:eastAsia="仿宋_GB2312"/>
          <w:sz w:val="32"/>
          <w:szCs w:val="32"/>
        </w:rPr>
        <w:t>万元、社会保障和就业支出10.11万元、卫生健康支出7.89万元、住房保障支出5.88万元，结转下年</w:t>
      </w:r>
      <w:r>
        <w:rPr>
          <w:rFonts w:hint="eastAsia" w:ascii="仿宋_GB2312" w:hAnsi="黑体" w:eastAsia="仿宋_GB2312" w:cs="仿宋_GB2312"/>
          <w:sz w:val="32"/>
          <w:szCs w:val="32"/>
        </w:rPr>
        <w:t>0</w:t>
      </w:r>
      <w:r>
        <w:rPr>
          <w:rFonts w:hint="eastAsia" w:ascii="仿宋_GB2312" w:hAnsi="黑体" w:eastAsia="仿宋_GB2312"/>
          <w:sz w:val="32"/>
          <w:szCs w:val="32"/>
        </w:rPr>
        <w:t>万元。</w:t>
      </w:r>
    </w:p>
    <w:p>
      <w:pPr>
        <w:keepNext w:val="0"/>
        <w:keepLines w:val="0"/>
        <w:pageBreakBefore w:val="0"/>
        <w:widowControl w:val="0"/>
        <w:kinsoku/>
        <w:wordWrap/>
        <w:overflowPunct/>
        <w:topLinePunct w:val="0"/>
        <w:autoSpaceDE/>
        <w:autoSpaceDN/>
        <w:bidi w:val="0"/>
        <w:adjustRightInd/>
        <w:snapToGrid/>
        <w:spacing w:line="600" w:lineRule="exact"/>
        <w:ind w:firstLine="640"/>
        <w:jc w:val="left"/>
        <w:textAlignment w:val="auto"/>
        <w:rPr>
          <w:rFonts w:hint="eastAsia" w:ascii="黑体" w:hAnsi="黑体" w:eastAsia="黑体"/>
          <w:sz w:val="32"/>
          <w:szCs w:val="32"/>
        </w:rPr>
      </w:pPr>
      <w:r>
        <w:rPr>
          <w:rFonts w:hint="eastAsia" w:ascii="黑体" w:hAnsi="黑体" w:eastAsia="黑体"/>
          <w:sz w:val="32"/>
          <w:szCs w:val="32"/>
        </w:rPr>
        <w:t>二、关于中国农工民主党三亚市委员会</w:t>
      </w:r>
      <w:r>
        <w:rPr>
          <w:rFonts w:hint="eastAsia" w:ascii="Times New Roman" w:hAnsi="Times New Roman" w:eastAsia="黑体" w:cs="Times New Roman"/>
          <w:sz w:val="32"/>
          <w:szCs w:val="32"/>
        </w:rPr>
        <w:t>2025</w:t>
      </w:r>
      <w:r>
        <w:rPr>
          <w:rFonts w:hint="eastAsia" w:ascii="黑体" w:hAnsi="黑体" w:eastAsia="黑体"/>
          <w:sz w:val="32"/>
          <w:szCs w:val="32"/>
        </w:rPr>
        <w:t>年一般公共预算当年拨款情况说明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jc w:val="left"/>
        <w:textAlignment w:val="auto"/>
        <w:rPr>
          <w:rFonts w:hint="eastAsia" w:ascii="楷体" w:hAnsi="楷体" w:eastAsia="楷体"/>
          <w:sz w:val="32"/>
          <w:szCs w:val="32"/>
        </w:rPr>
      </w:pPr>
      <w:r>
        <w:rPr>
          <w:rFonts w:hint="eastAsia" w:ascii="楷体" w:hAnsi="楷体" w:eastAsia="楷体"/>
          <w:sz w:val="32"/>
          <w:szCs w:val="32"/>
        </w:rPr>
        <w:t>（一）一般公共预算当年规模变化情况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黑体" w:eastAsia="仿宋_GB2312"/>
          <w:sz w:val="32"/>
          <w:szCs w:val="32"/>
        </w:rPr>
      </w:pPr>
      <w:r>
        <w:rPr>
          <w:rFonts w:hint="eastAsia" w:ascii="仿宋_GB2312" w:hAnsi="黑体" w:eastAsia="仿宋_GB2312"/>
          <w:sz w:val="32"/>
          <w:szCs w:val="32"/>
        </w:rPr>
        <w:t>中国农工民主党三亚市委员会2025年一般公共预算当年拨款</w:t>
      </w:r>
      <w:r>
        <w:rPr>
          <w:rFonts w:hint="eastAsia" w:ascii="仿宋_GB2312" w:hAnsi="黑体" w:eastAsia="仿宋_GB2312" w:cs="仿宋_GB2312"/>
          <w:sz w:val="32"/>
          <w:szCs w:val="32"/>
        </w:rPr>
        <w:t>151.85</w:t>
      </w:r>
      <w:r>
        <w:rPr>
          <w:rFonts w:hint="eastAsia" w:ascii="仿宋_GB2312" w:hAnsi="黑体" w:eastAsia="仿宋_GB2312"/>
          <w:sz w:val="32"/>
          <w:szCs w:val="32"/>
        </w:rPr>
        <w:t>万元，比上年预算</w:t>
      </w:r>
      <w:r>
        <w:rPr>
          <w:rFonts w:hint="eastAsia" w:ascii="仿宋_GB2312" w:hAnsi="黑体" w:eastAsia="仿宋_GB2312"/>
          <w:color w:val="auto"/>
          <w:sz w:val="32"/>
          <w:szCs w:val="32"/>
        </w:rPr>
        <w:t>数</w:t>
      </w:r>
      <w:r>
        <w:rPr>
          <w:rFonts w:hint="eastAsia" w:ascii="仿宋_GB2312" w:hAnsi="黑体" w:eastAsia="仿宋_GB2312" w:cs="仿宋_GB2312"/>
          <w:color w:val="auto"/>
          <w:sz w:val="32"/>
          <w:szCs w:val="32"/>
        </w:rPr>
        <w:t>减少19.37</w:t>
      </w:r>
      <w:r>
        <w:rPr>
          <w:rFonts w:hint="eastAsia" w:ascii="仿宋_GB2312" w:hAnsi="黑体" w:eastAsia="仿宋_GB2312"/>
          <w:color w:val="auto"/>
          <w:sz w:val="32"/>
          <w:szCs w:val="32"/>
        </w:rPr>
        <w:t>万元，主</w:t>
      </w:r>
      <w:r>
        <w:rPr>
          <w:rFonts w:hint="eastAsia" w:ascii="仿宋_GB2312" w:hAnsi="黑体" w:eastAsia="仿宋_GB2312"/>
          <w:sz w:val="32"/>
          <w:szCs w:val="32"/>
        </w:rPr>
        <w:t>要是响应中央机关过紧日子号召，厉行节约，减少项目经费支出。</w:t>
      </w:r>
    </w:p>
    <w:p>
      <w:pPr>
        <w:keepNext w:val="0"/>
        <w:keepLines w:val="0"/>
        <w:pageBreakBefore w:val="0"/>
        <w:widowControl w:val="0"/>
        <w:kinsoku/>
        <w:wordWrap/>
        <w:overflowPunct/>
        <w:topLinePunct w:val="0"/>
        <w:autoSpaceDE/>
        <w:autoSpaceDN/>
        <w:bidi w:val="0"/>
        <w:adjustRightInd/>
        <w:snapToGrid/>
        <w:spacing w:line="600" w:lineRule="exact"/>
        <w:ind w:firstLine="640"/>
        <w:jc w:val="left"/>
        <w:textAlignment w:val="auto"/>
        <w:rPr>
          <w:rFonts w:hint="eastAsia" w:ascii="楷体" w:hAnsi="楷体" w:eastAsia="楷体"/>
          <w:sz w:val="32"/>
          <w:szCs w:val="32"/>
        </w:rPr>
      </w:pPr>
      <w:r>
        <w:rPr>
          <w:rFonts w:hint="eastAsia" w:ascii="楷体" w:hAnsi="楷体" w:eastAsia="楷体"/>
          <w:sz w:val="32"/>
          <w:szCs w:val="32"/>
        </w:rPr>
        <w:t>（二）一般公共预算当年拨款结构情况</w:t>
      </w:r>
    </w:p>
    <w:p>
      <w:pPr>
        <w:keepNext w:val="0"/>
        <w:keepLines w:val="0"/>
        <w:pageBreakBefore w:val="0"/>
        <w:widowControl w:val="0"/>
        <w:kinsoku/>
        <w:wordWrap/>
        <w:overflowPunct/>
        <w:topLinePunct w:val="0"/>
        <w:autoSpaceDE/>
        <w:autoSpaceDN/>
        <w:bidi w:val="0"/>
        <w:adjustRightInd/>
        <w:snapToGrid/>
        <w:spacing w:line="600" w:lineRule="exact"/>
        <w:ind w:firstLine="800" w:firstLineChars="250"/>
        <w:textAlignment w:val="auto"/>
        <w:rPr>
          <w:rFonts w:hint="eastAsia" w:ascii="仿宋_GB2312" w:hAnsi="黑体" w:eastAsia="仿宋_GB2312"/>
          <w:sz w:val="32"/>
          <w:szCs w:val="32"/>
        </w:rPr>
      </w:pPr>
      <w:r>
        <w:rPr>
          <w:rFonts w:hint="eastAsia" w:ascii="仿宋_GB2312" w:hAnsi="黑体" w:eastAsia="仿宋_GB2312" w:cs="仿宋_GB2312"/>
          <w:sz w:val="32"/>
          <w:szCs w:val="32"/>
        </w:rPr>
        <w:t>一般公共服务（类）支出127.96</w:t>
      </w:r>
      <w:r>
        <w:rPr>
          <w:rFonts w:hint="eastAsia" w:ascii="仿宋_GB2312" w:hAnsi="黑体" w:eastAsia="仿宋_GB2312"/>
          <w:sz w:val="32"/>
          <w:szCs w:val="32"/>
        </w:rPr>
        <w:t>万元，占84.27%；外交（类）</w:t>
      </w:r>
      <w:r>
        <w:rPr>
          <w:rFonts w:hint="eastAsia" w:ascii="仿宋_GB2312" w:hAnsi="黑体" w:eastAsia="仿宋_GB2312" w:cs="仿宋_GB2312"/>
          <w:sz w:val="32"/>
          <w:szCs w:val="32"/>
        </w:rPr>
        <w:t>支出0</w:t>
      </w:r>
      <w:r>
        <w:rPr>
          <w:rFonts w:hint="eastAsia" w:ascii="仿宋_GB2312" w:hAnsi="黑体" w:eastAsia="仿宋_GB2312"/>
          <w:sz w:val="32"/>
          <w:szCs w:val="32"/>
        </w:rPr>
        <w:t>万元，占</w:t>
      </w:r>
      <w:r>
        <w:rPr>
          <w:rFonts w:hint="eastAsia" w:ascii="仿宋_GB2312" w:hAnsi="黑体" w:eastAsia="仿宋_GB2312" w:cs="仿宋_GB2312"/>
          <w:sz w:val="32"/>
          <w:szCs w:val="32"/>
        </w:rPr>
        <w:t>0</w:t>
      </w:r>
      <w:r>
        <w:rPr>
          <w:rFonts w:hint="eastAsia" w:ascii="仿宋_GB2312" w:hAnsi="黑体" w:eastAsia="仿宋_GB2312"/>
          <w:sz w:val="32"/>
          <w:szCs w:val="32"/>
        </w:rPr>
        <w:t>%；教育（类）</w:t>
      </w:r>
      <w:r>
        <w:rPr>
          <w:rFonts w:hint="eastAsia" w:ascii="仿宋_GB2312" w:hAnsi="黑体" w:eastAsia="仿宋_GB2312" w:cs="仿宋_GB2312"/>
          <w:sz w:val="32"/>
          <w:szCs w:val="32"/>
        </w:rPr>
        <w:t>支出0</w:t>
      </w:r>
      <w:r>
        <w:rPr>
          <w:rFonts w:hint="eastAsia" w:ascii="仿宋_GB2312" w:hAnsi="黑体" w:eastAsia="仿宋_GB2312"/>
          <w:sz w:val="32"/>
          <w:szCs w:val="32"/>
        </w:rPr>
        <w:t>万元，占</w:t>
      </w:r>
      <w:r>
        <w:rPr>
          <w:rFonts w:hint="eastAsia" w:ascii="仿宋_GB2312" w:hAnsi="黑体" w:eastAsia="仿宋_GB2312" w:cs="仿宋_GB2312"/>
          <w:sz w:val="32"/>
          <w:szCs w:val="32"/>
        </w:rPr>
        <w:t>0</w:t>
      </w:r>
      <w:r>
        <w:rPr>
          <w:rFonts w:hint="eastAsia" w:ascii="仿宋_GB2312" w:hAnsi="黑体" w:eastAsia="仿宋_GB2312"/>
          <w:sz w:val="32"/>
          <w:szCs w:val="32"/>
        </w:rPr>
        <w:t>%；科学技术（类）</w:t>
      </w:r>
      <w:r>
        <w:rPr>
          <w:rFonts w:hint="eastAsia" w:ascii="仿宋_GB2312" w:hAnsi="黑体" w:eastAsia="仿宋_GB2312" w:cs="仿宋_GB2312"/>
          <w:sz w:val="32"/>
          <w:szCs w:val="32"/>
        </w:rPr>
        <w:t>支出0</w:t>
      </w:r>
      <w:r>
        <w:rPr>
          <w:rFonts w:hint="eastAsia" w:ascii="仿宋_GB2312" w:hAnsi="黑体" w:eastAsia="仿宋_GB2312"/>
          <w:sz w:val="32"/>
          <w:szCs w:val="32"/>
        </w:rPr>
        <w:t>万元，占</w:t>
      </w:r>
      <w:r>
        <w:rPr>
          <w:rFonts w:hint="eastAsia" w:ascii="仿宋_GB2312" w:hAnsi="黑体" w:eastAsia="仿宋_GB2312" w:cs="仿宋_GB2312"/>
          <w:sz w:val="32"/>
          <w:szCs w:val="32"/>
        </w:rPr>
        <w:t>0</w:t>
      </w:r>
      <w:r>
        <w:rPr>
          <w:rFonts w:hint="eastAsia" w:ascii="仿宋_GB2312" w:hAnsi="黑体" w:eastAsia="仿宋_GB2312"/>
          <w:sz w:val="32"/>
          <w:szCs w:val="32"/>
        </w:rPr>
        <w:t>%；社会保障和就业支出10.11万元，占6.66%；卫生健康支出7.89万元，占5.20%；住房保障支出5.88万元，占3.87%；结转下年0万元，占0%。</w:t>
      </w:r>
    </w:p>
    <w:p>
      <w:pPr>
        <w:keepNext w:val="0"/>
        <w:keepLines w:val="0"/>
        <w:pageBreakBefore w:val="0"/>
        <w:widowControl w:val="0"/>
        <w:kinsoku/>
        <w:wordWrap/>
        <w:overflowPunct/>
        <w:topLinePunct w:val="0"/>
        <w:autoSpaceDE/>
        <w:autoSpaceDN/>
        <w:bidi w:val="0"/>
        <w:adjustRightInd/>
        <w:snapToGrid/>
        <w:spacing w:line="600" w:lineRule="exact"/>
        <w:ind w:firstLine="640"/>
        <w:jc w:val="left"/>
        <w:textAlignment w:val="auto"/>
        <w:rPr>
          <w:rFonts w:hint="eastAsia" w:ascii="楷体" w:hAnsi="楷体" w:eastAsia="楷体"/>
          <w:sz w:val="32"/>
          <w:szCs w:val="32"/>
        </w:rPr>
      </w:pPr>
      <w:r>
        <w:rPr>
          <w:rFonts w:hint="eastAsia" w:ascii="楷体" w:hAnsi="楷体" w:eastAsia="楷体"/>
          <w:sz w:val="32"/>
          <w:szCs w:val="32"/>
        </w:rPr>
        <w:t>（三）一般公共预算当年拨款具体使用情况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1.一般公共服务（类）民主党派及工商联事务（款）行政运行（项）2025年预算数为60.88万元，比上年预算数增加3.08万元，主要是人员工资正常晋升。</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 一般公共服务（类）民主党派及工商联事务（款）一般行政管理事务（项）2025年预算数为60.08万元，比上年预算数减少7.92万元，主要是厉行节约，控制项目经费的支出。</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0000FF"/>
          <w:sz w:val="32"/>
          <w:szCs w:val="32"/>
        </w:rPr>
      </w:pPr>
      <w:r>
        <w:rPr>
          <w:rFonts w:hint="eastAsia" w:ascii="仿宋_GB2312" w:hAnsi="仿宋_GB2312" w:eastAsia="仿宋_GB2312" w:cs="仿宋_GB2312"/>
          <w:sz w:val="32"/>
          <w:szCs w:val="32"/>
        </w:rPr>
        <w:t>3. 一般公共服务（类）民主党派及工商联事务（款）参政议政（项）2025年预算数为7.00万元，比上年预算数相持平。</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4.社会保障和就业支出（类）行政事业单位养老支出（款）机关事业单位基本养老保险缴费支出（项）2025年预算数为6.74万元，比上年预算数增加0.23万元，主要是社保基数调增。</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5.社会保障和就业支出（类）行政事业单位养老支出（款）机关事业单位职业年金缴费支出（项）2025年预算数为3.37万元，比上年预算数减少14.88万元，主要是减少往年职业年金记实部分费用。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6.卫生健康支出（类）行政事业单位医疗（款）行政单位医疗（项）2025年预算数为2.99万元，比上年度增加0.13万元，主要是社保基数调增。</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Times New Roman" w:hAnsi="Times New Roman" w:eastAsia="仿宋_GB2312" w:cs="Times New Roman"/>
          <w:sz w:val="32"/>
          <w:szCs w:val="32"/>
        </w:rPr>
        <w:t>7</w:t>
      </w:r>
      <w:r>
        <w:rPr>
          <w:rFonts w:ascii="Times New Roman" w:hAnsi="Times New Roman" w:eastAsia="仿宋_GB2312" w:cs="Times New Roman"/>
          <w:sz w:val="32"/>
          <w:szCs w:val="32"/>
        </w:rPr>
        <w:t>.卫生健康支出（类）行政事业单位医疗（款）公务员医疗</w:t>
      </w:r>
      <w:r>
        <w:rPr>
          <w:rFonts w:hint="eastAsia" w:ascii="仿宋_GB2312" w:hAnsi="仿宋_GB2312" w:eastAsia="仿宋_GB2312" w:cs="仿宋_GB2312"/>
          <w:sz w:val="32"/>
          <w:szCs w:val="32"/>
        </w:rPr>
        <w:t>补助（项）2025年预算数为4.90万元，比上年度减少0.01万元，主要是根据实际人员情况测算相关经费。</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8.住房保障支出（类）住房改革支出（款）住房公积金（项）2025年预算数为5.88万元，比上年度减少0.01万元，主要是根据实际人员情况测算相关经费。</w:t>
      </w:r>
    </w:p>
    <w:p>
      <w:pPr>
        <w:keepNext w:val="0"/>
        <w:keepLines w:val="0"/>
        <w:pageBreakBefore w:val="0"/>
        <w:widowControl w:val="0"/>
        <w:kinsoku/>
        <w:wordWrap/>
        <w:overflowPunct/>
        <w:topLinePunct w:val="0"/>
        <w:autoSpaceDE/>
        <w:autoSpaceDN/>
        <w:bidi w:val="0"/>
        <w:adjustRightInd/>
        <w:snapToGrid/>
        <w:spacing w:line="600" w:lineRule="exact"/>
        <w:ind w:firstLine="640"/>
        <w:textAlignment w:val="auto"/>
        <w:rPr>
          <w:rFonts w:hint="eastAsia" w:ascii="黑体" w:hAnsi="黑体" w:eastAsia="黑体"/>
          <w:sz w:val="32"/>
          <w:szCs w:val="32"/>
        </w:rPr>
      </w:pPr>
      <w:r>
        <w:rPr>
          <w:rFonts w:hint="eastAsia" w:ascii="黑体" w:hAnsi="黑体" w:eastAsia="黑体"/>
          <w:sz w:val="32"/>
          <w:szCs w:val="32"/>
        </w:rPr>
        <w:t>三、关于中国农工民主党三亚市委员会</w:t>
      </w:r>
      <w:r>
        <w:rPr>
          <w:rFonts w:hint="eastAsia" w:ascii="Times New Roman" w:hAnsi="Times New Roman" w:eastAsia="黑体" w:cs="Times New Roman"/>
          <w:sz w:val="32"/>
          <w:szCs w:val="32"/>
        </w:rPr>
        <w:t>2025</w:t>
      </w:r>
      <w:r>
        <w:rPr>
          <w:rFonts w:hint="eastAsia" w:ascii="黑体" w:hAnsi="黑体" w:eastAsia="黑体"/>
          <w:sz w:val="32"/>
          <w:szCs w:val="32"/>
        </w:rPr>
        <w:t>年一般公共预算基本支出情况说明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黑体" w:eastAsia="仿宋_GB2312"/>
          <w:sz w:val="32"/>
          <w:szCs w:val="32"/>
        </w:rPr>
      </w:pPr>
      <w:r>
        <w:rPr>
          <w:rFonts w:hint="eastAsia" w:ascii="仿宋_GB2312" w:hAnsi="黑体" w:eastAsia="仿宋_GB2312"/>
          <w:sz w:val="32"/>
          <w:szCs w:val="32"/>
        </w:rPr>
        <w:t>中国农工民主党三亚市委员会</w:t>
      </w:r>
      <w:r>
        <w:rPr>
          <w:rFonts w:hint="eastAsia" w:ascii="仿宋_GB2312" w:hAnsi="黑体" w:eastAsia="仿宋_GB2312" w:cs="仿宋_GB2312"/>
          <w:sz w:val="32"/>
          <w:szCs w:val="32"/>
        </w:rPr>
        <w:t>2025</w:t>
      </w:r>
      <w:r>
        <w:rPr>
          <w:rFonts w:hint="eastAsia" w:ascii="仿宋_GB2312" w:hAnsi="黑体" w:eastAsia="仿宋_GB2312"/>
          <w:sz w:val="32"/>
          <w:szCs w:val="32"/>
        </w:rPr>
        <w:t>年一般公共预算基本支出为 84.77万元，其中：</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黑体" w:eastAsia="仿宋_GB2312"/>
          <w:sz w:val="32"/>
          <w:szCs w:val="32"/>
        </w:rPr>
      </w:pPr>
      <w:r>
        <w:rPr>
          <w:rFonts w:hint="eastAsia" w:ascii="仿宋_GB2312" w:hAnsi="黑体" w:eastAsia="仿宋_GB2312"/>
          <w:sz w:val="32"/>
          <w:szCs w:val="32"/>
        </w:rPr>
        <w:t>人员经费</w:t>
      </w:r>
      <w:r>
        <w:rPr>
          <w:rFonts w:hint="eastAsia" w:ascii="仿宋_GB2312" w:hAnsi="黑体" w:eastAsia="仿宋_GB2312" w:cs="仿宋_GB2312"/>
          <w:sz w:val="32"/>
          <w:szCs w:val="32"/>
        </w:rPr>
        <w:t>75.35</w:t>
      </w:r>
      <w:r>
        <w:rPr>
          <w:rFonts w:hint="eastAsia" w:ascii="仿宋_GB2312" w:hAnsi="黑体" w:eastAsia="仿宋_GB2312"/>
          <w:sz w:val="32"/>
          <w:szCs w:val="32"/>
        </w:rPr>
        <w:t>万元，主要包括：</w:t>
      </w:r>
      <w:r>
        <w:rPr>
          <w:rFonts w:ascii="Times New Roman" w:hAnsi="Times New Roman" w:eastAsia="仿宋_GB2312" w:cs="Times New Roman"/>
          <w:sz w:val="32"/>
          <w:szCs w:val="32"/>
        </w:rPr>
        <w:t>基本工资、津贴补贴、奖金、机关事业单位基本养老保险缴费、</w:t>
      </w:r>
      <w:r>
        <w:rPr>
          <w:rFonts w:hint="eastAsia" w:ascii="Times New Roman" w:hAnsi="Times New Roman" w:eastAsia="仿宋_GB2312" w:cs="Times New Roman"/>
          <w:sz w:val="32"/>
          <w:szCs w:val="32"/>
        </w:rPr>
        <w:t>职业年金缴费、</w:t>
      </w:r>
      <w:r>
        <w:rPr>
          <w:rFonts w:ascii="Times New Roman" w:hAnsi="Times New Roman" w:eastAsia="仿宋_GB2312" w:cs="Times New Roman"/>
          <w:sz w:val="32"/>
          <w:szCs w:val="32"/>
        </w:rPr>
        <w:t>城镇职工基本医疗保险缴费、公务员医疗补助缴费、其他社会保障缴费、</w:t>
      </w:r>
      <w:r>
        <w:rPr>
          <w:rFonts w:ascii="Times New Roman" w:hAnsi="Times New Roman" w:eastAsia="仿宋_GB2312" w:cs="Times New Roman"/>
          <w:spacing w:val="-6"/>
          <w:sz w:val="32"/>
          <w:szCs w:val="32"/>
        </w:rPr>
        <w:t>住房公积金、</w:t>
      </w:r>
      <w:r>
        <w:rPr>
          <w:rFonts w:hint="eastAsia" w:ascii="Times New Roman" w:hAnsi="Times New Roman" w:eastAsia="仿宋_GB2312" w:cs="Times New Roman"/>
          <w:spacing w:val="-6"/>
          <w:sz w:val="32"/>
          <w:szCs w:val="32"/>
        </w:rPr>
        <w:t>医疗费、</w:t>
      </w:r>
      <w:r>
        <w:rPr>
          <w:rFonts w:ascii="Times New Roman" w:hAnsi="Times New Roman" w:eastAsia="仿宋_GB2312" w:cs="Times New Roman"/>
          <w:spacing w:val="-6"/>
          <w:sz w:val="32"/>
          <w:szCs w:val="32"/>
        </w:rPr>
        <w:t>其他工资福利支出、邮电费、其他交通费用。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黑体" w:eastAsia="仿宋_GB2312"/>
          <w:sz w:val="32"/>
          <w:szCs w:val="32"/>
        </w:rPr>
      </w:pPr>
      <w:r>
        <w:rPr>
          <w:rFonts w:hint="eastAsia" w:ascii="仿宋_GB2312" w:hAnsi="黑体" w:eastAsia="仿宋_GB2312"/>
          <w:sz w:val="32"/>
          <w:szCs w:val="32"/>
        </w:rPr>
        <w:t>公用经费</w:t>
      </w:r>
      <w:r>
        <w:rPr>
          <w:rFonts w:hint="eastAsia" w:ascii="仿宋_GB2312" w:hAnsi="黑体" w:eastAsia="仿宋_GB2312" w:cs="仿宋_GB2312"/>
          <w:sz w:val="32"/>
          <w:szCs w:val="32"/>
        </w:rPr>
        <w:t>9.42</w:t>
      </w:r>
      <w:r>
        <w:rPr>
          <w:rFonts w:hint="eastAsia" w:ascii="仿宋_GB2312" w:hAnsi="黑体" w:eastAsia="仿宋_GB2312"/>
          <w:sz w:val="32"/>
          <w:szCs w:val="32"/>
        </w:rPr>
        <w:t>万元，主要包括：</w:t>
      </w:r>
      <w:r>
        <w:rPr>
          <w:rFonts w:ascii="Times New Roman" w:hAnsi="Times New Roman" w:eastAsia="仿宋_GB2312" w:cs="Times New Roman"/>
          <w:sz w:val="32"/>
          <w:szCs w:val="32"/>
        </w:rPr>
        <w:t>办公费、会议费、培训费、工会经费、福利费、公务用车运行维护费、其他商品和服务支出、</w:t>
      </w:r>
      <w:r>
        <w:rPr>
          <w:rFonts w:hint="eastAsia" w:ascii="Times New Roman" w:hAnsi="Times New Roman" w:eastAsia="仿宋_GB2312" w:cs="Times New Roman"/>
          <w:sz w:val="32"/>
          <w:szCs w:val="32"/>
        </w:rPr>
        <w:t>其他对个人和家庭的补助、</w:t>
      </w:r>
      <w:r>
        <w:rPr>
          <w:rFonts w:ascii="Times New Roman" w:hAnsi="Times New Roman" w:eastAsia="仿宋_GB2312" w:cs="Times New Roman"/>
          <w:sz w:val="32"/>
          <w:szCs w:val="32"/>
        </w:rPr>
        <w:t>其他社会保障缴费。</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黑体" w:hAnsi="黑体" w:eastAsia="黑体" w:cs="Times New Roman"/>
          <w:sz w:val="32"/>
          <w:shd w:val="clear" w:color="auto" w:fill="FFFFFF"/>
        </w:rPr>
      </w:pPr>
      <w:r>
        <w:rPr>
          <w:rFonts w:hint="eastAsia" w:ascii="黑体" w:hAnsi="黑体" w:eastAsia="黑体" w:cs="Times New Roman"/>
          <w:sz w:val="32"/>
          <w:shd w:val="clear" w:color="auto" w:fill="FFFFFF"/>
        </w:rPr>
        <w:t>四、</w:t>
      </w:r>
      <w:r>
        <w:rPr>
          <w:rFonts w:hint="eastAsia" w:ascii="黑体" w:hAnsi="黑体" w:eastAsia="黑体"/>
          <w:sz w:val="32"/>
          <w:szCs w:val="32"/>
        </w:rPr>
        <w:t>中国农工民主党三亚市委员会</w:t>
      </w:r>
      <w:r>
        <w:rPr>
          <w:rFonts w:hint="eastAsia" w:ascii="Times New Roman" w:hAnsi="Times New Roman" w:eastAsia="黑体" w:cs="Times New Roman"/>
          <w:sz w:val="32"/>
          <w:szCs w:val="32"/>
        </w:rPr>
        <w:t>2025</w:t>
      </w:r>
      <w:r>
        <w:rPr>
          <w:rFonts w:hint="eastAsia" w:ascii="黑体" w:hAnsi="黑体" w:eastAsia="黑体"/>
          <w:sz w:val="32"/>
          <w:szCs w:val="32"/>
        </w:rPr>
        <w:t>年</w:t>
      </w:r>
      <w:r>
        <w:rPr>
          <w:rFonts w:ascii="黑体" w:hAnsi="黑体" w:eastAsia="黑体" w:cs="Times New Roman"/>
          <w:sz w:val="32"/>
          <w:shd w:val="clear" w:color="auto" w:fill="FFFFFF"/>
        </w:rPr>
        <w:t>“三公”经费预算情况</w:t>
      </w:r>
      <w:r>
        <w:rPr>
          <w:rFonts w:hint="eastAsia" w:ascii="黑体" w:hAnsi="黑体" w:eastAsia="黑体" w:cs="Times New Roman"/>
          <w:sz w:val="32"/>
          <w:shd w:val="clear" w:color="auto" w:fill="FFFFFF"/>
        </w:rPr>
        <w:t>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黑体" w:eastAsia="仿宋_GB2312" w:cs="Times New Roman"/>
          <w:sz w:val="32"/>
          <w:szCs w:val="32"/>
        </w:rPr>
      </w:pPr>
      <w:r>
        <w:rPr>
          <w:rFonts w:hint="eastAsia" w:ascii="仿宋_GB2312" w:hAnsi="黑体" w:eastAsia="仿宋_GB2312"/>
          <w:sz w:val="32"/>
          <w:szCs w:val="32"/>
        </w:rPr>
        <w:t>（一）中国农工民主党三亚市委员会2025年一般公共预算“三公”经费预算数为</w:t>
      </w:r>
      <w:r>
        <w:rPr>
          <w:rFonts w:hint="eastAsia" w:ascii="仿宋_GB2312" w:hAnsi="黑体" w:eastAsia="仿宋_GB2312" w:cs="仿宋_GB2312"/>
          <w:sz w:val="32"/>
          <w:szCs w:val="32"/>
        </w:rPr>
        <w:t>3.61</w:t>
      </w:r>
      <w:r>
        <w:rPr>
          <w:rFonts w:hint="eastAsia" w:ascii="仿宋_GB2312" w:hAnsi="黑体" w:eastAsia="仿宋_GB2312"/>
          <w:sz w:val="32"/>
          <w:szCs w:val="32"/>
        </w:rPr>
        <w:t>万元，其中：</w:t>
      </w:r>
    </w:p>
    <w:p>
      <w:pPr>
        <w:keepNext w:val="0"/>
        <w:keepLines w:val="0"/>
        <w:pageBreakBefore w:val="0"/>
        <w:widowControl w:val="0"/>
        <w:kinsoku/>
        <w:wordWrap/>
        <w:overflowPunct/>
        <w:topLinePunct w:val="0"/>
        <w:autoSpaceDE/>
        <w:autoSpaceDN/>
        <w:bidi w:val="0"/>
        <w:adjustRightInd/>
        <w:snapToGrid/>
        <w:spacing w:line="600" w:lineRule="exact"/>
        <w:ind w:firstLine="630"/>
        <w:textAlignment w:val="auto"/>
        <w:rPr>
          <w:rFonts w:ascii="Times New Roman" w:hAnsi="Times New Roman" w:eastAsia="仿宋_GB2312" w:cs="Times New Roman"/>
          <w:sz w:val="32"/>
          <w:shd w:val="clear" w:color="auto" w:fill="FFFFFF"/>
        </w:rPr>
      </w:pPr>
      <w:r>
        <w:rPr>
          <w:rFonts w:ascii="Times New Roman" w:hAnsi="Times New Roman" w:eastAsia="仿宋_GB2312" w:cs="Times New Roman"/>
          <w:sz w:val="32"/>
          <w:shd w:val="clear" w:color="auto" w:fill="FFFFFF"/>
        </w:rPr>
        <w:t>因公出国（境）经费</w:t>
      </w:r>
      <w:r>
        <w:rPr>
          <w:rFonts w:hint="eastAsia" w:ascii="仿宋_GB2312" w:hAnsi="黑体" w:eastAsia="仿宋_GB2312" w:cs="仿宋_GB2312"/>
          <w:sz w:val="32"/>
          <w:szCs w:val="32"/>
        </w:rPr>
        <w:t>0</w:t>
      </w:r>
      <w:r>
        <w:rPr>
          <w:rFonts w:hint="eastAsia" w:ascii="仿宋_GB2312" w:hAnsi="黑体" w:eastAsia="仿宋_GB2312"/>
          <w:sz w:val="32"/>
          <w:szCs w:val="32"/>
        </w:rPr>
        <w:t>万元</w:t>
      </w:r>
      <w:r>
        <w:rPr>
          <w:rFonts w:ascii="Times New Roman" w:hAnsi="Times New Roman" w:eastAsia="仿宋_GB2312" w:cs="Times New Roman"/>
          <w:sz w:val="32"/>
          <w:shd w:val="clear" w:color="auto" w:fill="FFFFFF"/>
        </w:rPr>
        <w:t>，与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w:t>
      </w:r>
      <w:r>
        <w:rPr>
          <w:rFonts w:hint="eastAsia" w:ascii="仿宋_GB2312" w:hAnsi="黑体" w:eastAsia="仿宋_GB2312" w:cs="仿宋_GB2312"/>
          <w:sz w:val="32"/>
          <w:szCs w:val="32"/>
        </w:rPr>
        <w:t>2025年无</w:t>
      </w:r>
      <w:r>
        <w:rPr>
          <w:rFonts w:ascii="Times New Roman" w:hAnsi="Times New Roman" w:eastAsia="仿宋_GB2312" w:cs="Times New Roman"/>
          <w:sz w:val="32"/>
          <w:shd w:val="clear" w:color="auto" w:fill="FFFFFF"/>
        </w:rPr>
        <w:t>出国计划，拟安排出国（境）</w:t>
      </w:r>
      <w:r>
        <w:rPr>
          <w:rFonts w:hint="eastAsia" w:ascii="Times New Roman" w:hAnsi="Times New Roman" w:eastAsia="仿宋_GB2312" w:cs="Times New Roman"/>
          <w:sz w:val="32"/>
          <w:shd w:val="clear" w:color="auto" w:fill="FFFFFF"/>
        </w:rPr>
        <w:t>团（</w:t>
      </w:r>
      <w:r>
        <w:rPr>
          <w:rFonts w:ascii="Times New Roman" w:hAnsi="Times New Roman" w:eastAsia="仿宋_GB2312" w:cs="Times New Roman"/>
          <w:sz w:val="32"/>
          <w:shd w:val="clear" w:color="auto" w:fill="FFFFFF"/>
        </w:rPr>
        <w:t>组</w:t>
      </w:r>
      <w:r>
        <w:rPr>
          <w:rFonts w:hint="eastAsia" w:ascii="Times New Roman" w:hAnsi="Times New Roman" w:eastAsia="仿宋_GB2312" w:cs="Times New Roman"/>
          <w:sz w:val="32"/>
          <w:shd w:val="clear" w:color="auto" w:fill="FFFFFF"/>
        </w:rPr>
        <w:t>）</w:t>
      </w:r>
      <w:r>
        <w:rPr>
          <w:rFonts w:hint="eastAsia" w:ascii="仿宋_GB2312" w:hAnsi="黑体" w:eastAsia="仿宋_GB2312" w:cs="仿宋_GB2312"/>
          <w:sz w:val="32"/>
          <w:szCs w:val="32"/>
        </w:rPr>
        <w:t>0</w:t>
      </w:r>
      <w:r>
        <w:rPr>
          <w:rFonts w:ascii="Times New Roman" w:hAnsi="Times New Roman" w:eastAsia="仿宋_GB2312" w:cs="Times New Roman"/>
          <w:sz w:val="32"/>
          <w:shd w:val="clear" w:color="auto" w:fill="FFFFFF"/>
        </w:rPr>
        <w:t>次，出国（境）</w:t>
      </w:r>
      <w:r>
        <w:rPr>
          <w:rFonts w:hint="eastAsia" w:ascii="仿宋_GB2312" w:hAnsi="黑体" w:eastAsia="仿宋_GB2312" w:cs="仿宋_GB2312"/>
          <w:sz w:val="32"/>
          <w:szCs w:val="32"/>
        </w:rPr>
        <w:t>0</w:t>
      </w:r>
      <w:r>
        <w:rPr>
          <w:rFonts w:ascii="Times New Roman" w:hAnsi="Times New Roman" w:eastAsia="仿宋_GB2312" w:cs="Times New Roman"/>
          <w:sz w:val="32"/>
          <w:shd w:val="clear" w:color="auto" w:fill="FFFFFF"/>
        </w:rPr>
        <w:t>人</w:t>
      </w:r>
      <w:r>
        <w:rPr>
          <w:rFonts w:hint="eastAsia" w:ascii="Times New Roman" w:hAnsi="Times New Roman" w:eastAsia="仿宋_GB2312" w:cs="Times New Roman"/>
          <w:sz w:val="32"/>
          <w:shd w:val="clear" w:color="auto" w:fill="FFFFFF"/>
        </w:rPr>
        <w:t>；</w:t>
      </w:r>
      <w:r>
        <w:rPr>
          <w:rFonts w:ascii="Times New Roman" w:hAnsi="Times New Roman" w:eastAsia="仿宋_GB2312" w:cs="Times New Roman"/>
          <w:sz w:val="32"/>
          <w:shd w:val="clear" w:color="auto" w:fill="FFFFFF"/>
        </w:rPr>
        <w:t>公务用车购置及运行费</w:t>
      </w:r>
      <w:r>
        <w:rPr>
          <w:rFonts w:hint="eastAsia" w:ascii="仿宋_GB2312" w:hAnsi="黑体" w:eastAsia="仿宋_GB2312" w:cs="仿宋_GB2312"/>
          <w:sz w:val="32"/>
          <w:szCs w:val="32"/>
        </w:rPr>
        <w:t>1.81</w:t>
      </w:r>
      <w:r>
        <w:rPr>
          <w:rFonts w:hint="eastAsia" w:ascii="仿宋_GB2312" w:hAnsi="黑体" w:eastAsia="仿宋_GB2312"/>
          <w:sz w:val="32"/>
          <w:szCs w:val="32"/>
        </w:rPr>
        <w:t>万元（其中，</w:t>
      </w:r>
      <w:r>
        <w:rPr>
          <w:rFonts w:ascii="Times New Roman" w:hAnsi="Times New Roman" w:eastAsia="仿宋_GB2312" w:cs="Times New Roman"/>
          <w:sz w:val="32"/>
          <w:shd w:val="clear" w:color="auto" w:fill="FFFFFF"/>
        </w:rPr>
        <w:t>公务用车购置</w:t>
      </w:r>
      <w:r>
        <w:rPr>
          <w:rFonts w:hint="eastAsia" w:ascii="Times New Roman" w:hAnsi="Times New Roman" w:eastAsia="仿宋_GB2312" w:cs="Times New Roman"/>
          <w:sz w:val="32"/>
          <w:shd w:val="clear" w:color="auto" w:fill="FFFFFF"/>
        </w:rPr>
        <w:t>费</w:t>
      </w:r>
      <w:r>
        <w:rPr>
          <w:rFonts w:hint="eastAsia" w:ascii="仿宋_GB2312" w:hAnsi="黑体" w:eastAsia="仿宋_GB2312" w:cs="仿宋_GB2312"/>
          <w:sz w:val="32"/>
          <w:szCs w:val="32"/>
        </w:rPr>
        <w:t>0</w:t>
      </w:r>
      <w:r>
        <w:rPr>
          <w:rFonts w:hint="eastAsia" w:ascii="仿宋_GB2312" w:hAnsi="黑体" w:eastAsia="仿宋_GB2312"/>
          <w:sz w:val="32"/>
          <w:szCs w:val="32"/>
        </w:rPr>
        <w:t>万元</w:t>
      </w:r>
      <w:r>
        <w:rPr>
          <w:rFonts w:hint="eastAsia" w:ascii="Times New Roman" w:hAnsi="Times New Roman" w:eastAsia="仿宋_GB2312" w:cs="Times New Roman"/>
          <w:sz w:val="32"/>
          <w:shd w:val="clear" w:color="auto" w:fill="FFFFFF"/>
        </w:rPr>
        <w:t>，公务用车</w:t>
      </w:r>
      <w:r>
        <w:rPr>
          <w:rFonts w:ascii="Times New Roman" w:hAnsi="Times New Roman" w:eastAsia="仿宋_GB2312" w:cs="Times New Roman"/>
          <w:sz w:val="32"/>
          <w:shd w:val="clear" w:color="auto" w:fill="FFFFFF"/>
        </w:rPr>
        <w:t>运行</w:t>
      </w:r>
      <w:r>
        <w:rPr>
          <w:rFonts w:hint="eastAsia" w:ascii="Times New Roman" w:hAnsi="Times New Roman" w:eastAsia="仿宋_GB2312" w:cs="Times New Roman"/>
          <w:sz w:val="32"/>
          <w:shd w:val="clear" w:color="auto" w:fill="FFFFFF"/>
        </w:rPr>
        <w:t>维护</w:t>
      </w:r>
      <w:r>
        <w:rPr>
          <w:rFonts w:ascii="Times New Roman" w:hAnsi="Times New Roman" w:eastAsia="仿宋_GB2312" w:cs="Times New Roman"/>
          <w:sz w:val="32"/>
          <w:shd w:val="clear" w:color="auto" w:fill="FFFFFF"/>
        </w:rPr>
        <w:t>费</w:t>
      </w:r>
      <w:r>
        <w:rPr>
          <w:rFonts w:hint="eastAsia" w:ascii="仿宋_GB2312" w:hAnsi="黑体" w:eastAsia="仿宋_GB2312" w:cs="仿宋_GB2312"/>
          <w:sz w:val="32"/>
          <w:szCs w:val="32"/>
        </w:rPr>
        <w:t>1.81</w:t>
      </w:r>
      <w:r>
        <w:rPr>
          <w:rFonts w:hint="eastAsia" w:ascii="仿宋_GB2312" w:hAnsi="黑体" w:eastAsia="仿宋_GB2312"/>
          <w:sz w:val="32"/>
          <w:szCs w:val="32"/>
        </w:rPr>
        <w:t>万元）</w:t>
      </w:r>
      <w:r>
        <w:rPr>
          <w:rFonts w:ascii="Times New Roman" w:hAnsi="Times New Roman" w:eastAsia="仿宋_GB2312" w:cs="Times New Roman"/>
          <w:sz w:val="32"/>
          <w:shd w:val="clear" w:color="auto" w:fill="FFFFFF"/>
        </w:rPr>
        <w:t>，与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w:t>
      </w:r>
      <w:r>
        <w:rPr>
          <w:rFonts w:hint="eastAsia" w:ascii="Times New Roman" w:hAnsi="Times New Roman" w:eastAsia="仿宋_GB2312" w:cs="Times New Roman"/>
          <w:sz w:val="32"/>
          <w:shd w:val="clear" w:color="auto" w:fill="FFFFFF"/>
        </w:rPr>
        <w:t>。公务车保有量1</w:t>
      </w:r>
      <w:r>
        <w:rPr>
          <w:rFonts w:hint="eastAsia" w:ascii="仿宋_GB2312" w:hAnsi="黑体" w:eastAsia="仿宋_GB2312" w:cs="仿宋_GB2312"/>
          <w:sz w:val="32"/>
          <w:szCs w:val="32"/>
        </w:rPr>
        <w:t>辆，计划购置0辆</w:t>
      </w:r>
      <w:r>
        <w:rPr>
          <w:rFonts w:hint="eastAsia" w:ascii="Times New Roman" w:hAnsi="Times New Roman" w:eastAsia="仿宋_GB2312" w:cs="Times New Roman"/>
          <w:sz w:val="32"/>
          <w:shd w:val="clear" w:color="auto" w:fill="FFFFFF"/>
        </w:rPr>
        <w:t>；</w:t>
      </w:r>
      <w:r>
        <w:rPr>
          <w:rFonts w:ascii="仿宋_GB2312" w:hAnsi="黑体" w:eastAsia="仿宋_GB2312" w:cs="Times New Roman"/>
          <w:sz w:val="32"/>
          <w:szCs w:val="32"/>
        </w:rPr>
        <w:t>公务接待费</w:t>
      </w:r>
      <w:r>
        <w:rPr>
          <w:rFonts w:hint="eastAsia" w:ascii="仿宋_GB2312" w:hAnsi="黑体" w:eastAsia="仿宋_GB2312" w:cs="仿宋_GB2312"/>
          <w:sz w:val="32"/>
          <w:szCs w:val="32"/>
        </w:rPr>
        <w:t>1.80</w:t>
      </w:r>
      <w:r>
        <w:rPr>
          <w:rFonts w:ascii="Times New Roman" w:hAnsi="Times New Roman" w:eastAsia="仿宋_GB2312" w:cs="Times New Roman"/>
          <w:sz w:val="32"/>
          <w:shd w:val="clear" w:color="auto" w:fill="FFFFFF"/>
        </w:rPr>
        <w:t>万元，与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w:t>
      </w:r>
      <w:r>
        <w:rPr>
          <w:rFonts w:hint="eastAsia" w:ascii="Times New Roman" w:hAnsi="Times New Roman" w:eastAsia="仿宋_GB2312" w:cs="Times New Roman"/>
          <w:sz w:val="32"/>
          <w:shd w:val="clear" w:color="auto" w:fill="FFFFFF"/>
        </w:rPr>
        <w:t>计划接待10</w:t>
      </w:r>
      <w:r>
        <w:rPr>
          <w:rFonts w:hint="eastAsia" w:ascii="仿宋_GB2312" w:hAnsi="黑体" w:eastAsia="仿宋_GB2312" w:cs="仿宋_GB2312"/>
          <w:sz w:val="32"/>
          <w:szCs w:val="32"/>
        </w:rPr>
        <w:t>批130人</w:t>
      </w:r>
      <w:r>
        <w:rPr>
          <w:rFonts w:hint="eastAsia" w:ascii="Times New Roman" w:hAnsi="Times New Roman" w:eastAsia="仿宋_GB2312" w:cs="Times New Roman"/>
          <w:sz w:val="32"/>
          <w:shd w:val="clear" w:color="auto" w:fill="FFFFFF"/>
        </w:rPr>
        <w:t>。</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黑体" w:eastAsia="仿宋_GB2312" w:cs="Times New Roman"/>
          <w:sz w:val="32"/>
          <w:szCs w:val="32"/>
        </w:rPr>
      </w:pPr>
      <w:r>
        <w:rPr>
          <w:rFonts w:hint="eastAsia" w:ascii="仿宋_GB2312" w:hAnsi="黑体" w:eastAsia="仿宋_GB2312"/>
          <w:sz w:val="32"/>
          <w:szCs w:val="32"/>
        </w:rPr>
        <w:t>（二）中国农工民主党三亚市委员会2025年政府性基金预算“三公”经费预算数为</w:t>
      </w:r>
      <w:r>
        <w:rPr>
          <w:rFonts w:hint="eastAsia" w:ascii="仿宋_GB2312" w:hAnsi="黑体" w:eastAsia="仿宋_GB2312" w:cs="仿宋_GB2312"/>
          <w:sz w:val="32"/>
          <w:szCs w:val="32"/>
        </w:rPr>
        <w:t>0</w:t>
      </w:r>
      <w:r>
        <w:rPr>
          <w:rFonts w:hint="eastAsia" w:ascii="仿宋_GB2312" w:hAnsi="黑体" w:eastAsia="仿宋_GB2312"/>
          <w:sz w:val="32"/>
          <w:szCs w:val="32"/>
        </w:rPr>
        <w:t>万元，其中：</w:t>
      </w:r>
    </w:p>
    <w:p>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Times New Roman" w:hAnsi="Times New Roman" w:eastAsia="仿宋_GB2312" w:cs="Times New Roman"/>
          <w:sz w:val="32"/>
          <w:shd w:val="clear" w:color="auto" w:fill="FFFFFF"/>
        </w:rPr>
      </w:pPr>
      <w:r>
        <w:rPr>
          <w:rFonts w:ascii="Times New Roman" w:hAnsi="Times New Roman" w:eastAsia="仿宋_GB2312" w:cs="Times New Roman"/>
          <w:sz w:val="32"/>
          <w:shd w:val="clear" w:color="auto" w:fill="FFFFFF"/>
        </w:rPr>
        <w:t xml:space="preserve">    因公出国（境）经费</w:t>
      </w:r>
      <w:r>
        <w:rPr>
          <w:rFonts w:hint="eastAsia" w:ascii="仿宋_GB2312" w:hAnsi="黑体" w:eastAsia="仿宋_GB2312" w:cs="仿宋_GB2312"/>
          <w:sz w:val="32"/>
          <w:szCs w:val="32"/>
        </w:rPr>
        <w:t>0</w:t>
      </w:r>
      <w:r>
        <w:rPr>
          <w:rFonts w:hint="eastAsia" w:ascii="仿宋_GB2312" w:hAnsi="黑体" w:eastAsia="仿宋_GB2312"/>
          <w:sz w:val="32"/>
          <w:szCs w:val="32"/>
        </w:rPr>
        <w:t>万元</w:t>
      </w:r>
      <w:r>
        <w:rPr>
          <w:rFonts w:ascii="Times New Roman" w:hAnsi="Times New Roman" w:eastAsia="仿宋_GB2312" w:cs="Times New Roman"/>
          <w:sz w:val="32"/>
          <w:shd w:val="clear" w:color="auto" w:fill="FFFFFF"/>
        </w:rPr>
        <w:t>，与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w:t>
      </w:r>
      <w:r>
        <w:rPr>
          <w:rFonts w:hint="eastAsia" w:ascii="仿宋_GB2312" w:hAnsi="黑体" w:eastAsia="仿宋_GB2312" w:cs="仿宋_GB2312"/>
          <w:sz w:val="32"/>
          <w:szCs w:val="32"/>
        </w:rPr>
        <w:t>202</w:t>
      </w:r>
      <w:r>
        <w:rPr>
          <w:rFonts w:hint="eastAsia" w:ascii="仿宋_GB2312" w:hAnsi="黑体" w:eastAsia="仿宋_GB2312" w:cs="仿宋_GB2312"/>
          <w:sz w:val="32"/>
          <w:szCs w:val="32"/>
          <w:lang w:val="en-US" w:eastAsia="zh-CN"/>
        </w:rPr>
        <w:t>5</w:t>
      </w:r>
      <w:r>
        <w:rPr>
          <w:rFonts w:hint="eastAsia" w:ascii="仿宋_GB2312" w:hAnsi="黑体" w:eastAsia="仿宋_GB2312" w:cs="仿宋_GB2312"/>
          <w:sz w:val="32"/>
          <w:szCs w:val="32"/>
        </w:rPr>
        <w:t>年无</w:t>
      </w:r>
      <w:r>
        <w:rPr>
          <w:rFonts w:ascii="Times New Roman" w:hAnsi="Times New Roman" w:eastAsia="仿宋_GB2312" w:cs="Times New Roman"/>
          <w:sz w:val="32"/>
          <w:shd w:val="clear" w:color="auto" w:fill="FFFFFF"/>
        </w:rPr>
        <w:t>出国计划，拟安排出国（境）组</w:t>
      </w:r>
      <w:r>
        <w:rPr>
          <w:rFonts w:hint="eastAsia" w:ascii="仿宋_GB2312" w:hAnsi="黑体" w:eastAsia="仿宋_GB2312" w:cs="仿宋_GB2312"/>
          <w:sz w:val="32"/>
          <w:szCs w:val="32"/>
        </w:rPr>
        <w:t>0</w:t>
      </w:r>
      <w:r>
        <w:rPr>
          <w:rFonts w:ascii="Times New Roman" w:hAnsi="Times New Roman" w:eastAsia="仿宋_GB2312" w:cs="Times New Roman"/>
          <w:sz w:val="32"/>
          <w:shd w:val="clear" w:color="auto" w:fill="FFFFFF"/>
        </w:rPr>
        <w:t>次，出国（境）</w:t>
      </w:r>
      <w:r>
        <w:rPr>
          <w:rFonts w:hint="eastAsia" w:ascii="仿宋_GB2312" w:hAnsi="黑体" w:eastAsia="仿宋_GB2312" w:cs="仿宋_GB2312"/>
          <w:sz w:val="32"/>
          <w:szCs w:val="32"/>
        </w:rPr>
        <w:t>0</w:t>
      </w:r>
      <w:r>
        <w:rPr>
          <w:rFonts w:ascii="Times New Roman" w:hAnsi="Times New Roman" w:eastAsia="仿宋_GB2312" w:cs="Times New Roman"/>
          <w:sz w:val="32"/>
          <w:shd w:val="clear" w:color="auto" w:fill="FFFFFF"/>
        </w:rPr>
        <w:t>人。公务用车购置及运行费</w:t>
      </w:r>
      <w:r>
        <w:rPr>
          <w:rFonts w:hint="eastAsia" w:ascii="仿宋_GB2312" w:hAnsi="黑体" w:eastAsia="仿宋_GB2312" w:cs="仿宋_GB2312"/>
          <w:sz w:val="32"/>
          <w:szCs w:val="32"/>
        </w:rPr>
        <w:t>0</w:t>
      </w:r>
      <w:r>
        <w:rPr>
          <w:rFonts w:hint="eastAsia" w:ascii="仿宋_GB2312" w:hAnsi="黑体" w:eastAsia="仿宋_GB2312"/>
          <w:sz w:val="32"/>
          <w:szCs w:val="32"/>
        </w:rPr>
        <w:t>万元（其中，</w:t>
      </w:r>
      <w:r>
        <w:rPr>
          <w:rFonts w:ascii="Times New Roman" w:hAnsi="Times New Roman" w:eastAsia="仿宋_GB2312" w:cs="Times New Roman"/>
          <w:sz w:val="32"/>
          <w:shd w:val="clear" w:color="auto" w:fill="FFFFFF"/>
        </w:rPr>
        <w:t>公务用车购置</w:t>
      </w:r>
      <w:r>
        <w:rPr>
          <w:rFonts w:hint="eastAsia" w:ascii="Times New Roman" w:hAnsi="Times New Roman" w:eastAsia="仿宋_GB2312" w:cs="Times New Roman"/>
          <w:sz w:val="32"/>
          <w:shd w:val="clear" w:color="auto" w:fill="FFFFFF"/>
        </w:rPr>
        <w:t>费0</w:t>
      </w:r>
      <w:r>
        <w:rPr>
          <w:rFonts w:hint="eastAsia" w:ascii="仿宋_GB2312" w:hAnsi="黑体" w:eastAsia="仿宋_GB2312"/>
          <w:sz w:val="32"/>
          <w:szCs w:val="32"/>
        </w:rPr>
        <w:t>万元</w:t>
      </w:r>
      <w:r>
        <w:rPr>
          <w:rFonts w:hint="eastAsia" w:ascii="Times New Roman" w:hAnsi="Times New Roman" w:eastAsia="仿宋_GB2312" w:cs="Times New Roman"/>
          <w:sz w:val="32"/>
          <w:shd w:val="clear" w:color="auto" w:fill="FFFFFF"/>
        </w:rPr>
        <w:t>，公务用车</w:t>
      </w:r>
      <w:r>
        <w:rPr>
          <w:rFonts w:ascii="Times New Roman" w:hAnsi="Times New Roman" w:eastAsia="仿宋_GB2312" w:cs="Times New Roman"/>
          <w:sz w:val="32"/>
          <w:shd w:val="clear" w:color="auto" w:fill="FFFFFF"/>
        </w:rPr>
        <w:t>运行费</w:t>
      </w:r>
      <w:r>
        <w:rPr>
          <w:rFonts w:hint="eastAsia" w:ascii="仿宋_GB2312" w:hAnsi="黑体" w:eastAsia="仿宋_GB2312" w:cs="仿宋_GB2312"/>
          <w:sz w:val="32"/>
          <w:szCs w:val="32"/>
        </w:rPr>
        <w:t>0</w:t>
      </w:r>
      <w:r>
        <w:rPr>
          <w:rFonts w:hint="eastAsia" w:ascii="仿宋_GB2312" w:hAnsi="黑体" w:eastAsia="仿宋_GB2312"/>
          <w:sz w:val="32"/>
          <w:szCs w:val="32"/>
        </w:rPr>
        <w:t>万元）</w:t>
      </w:r>
      <w:r>
        <w:rPr>
          <w:rFonts w:ascii="Times New Roman" w:hAnsi="Times New Roman" w:eastAsia="仿宋_GB2312" w:cs="Times New Roman"/>
          <w:sz w:val="32"/>
          <w:shd w:val="clear" w:color="auto" w:fill="FFFFFF"/>
        </w:rPr>
        <w:t>，与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w:t>
      </w:r>
      <w:r>
        <w:rPr>
          <w:rFonts w:hint="eastAsia" w:ascii="Times New Roman" w:hAnsi="Times New Roman" w:eastAsia="仿宋_GB2312" w:cs="Times New Roman"/>
          <w:sz w:val="32"/>
          <w:shd w:val="clear" w:color="auto" w:fill="FFFFFF"/>
          <w:lang w:eastAsia="zh-CN"/>
        </w:rPr>
        <w:t>。</w:t>
      </w:r>
      <w:r>
        <w:rPr>
          <w:rFonts w:ascii="仿宋_GB2312" w:hAnsi="黑体" w:eastAsia="仿宋_GB2312" w:cs="Times New Roman"/>
          <w:sz w:val="32"/>
          <w:szCs w:val="32"/>
        </w:rPr>
        <w:t>公务接待费</w:t>
      </w:r>
      <w:r>
        <w:rPr>
          <w:rFonts w:hint="eastAsia" w:ascii="仿宋_GB2312" w:hAnsi="黑体" w:eastAsia="仿宋_GB2312" w:cs="仿宋_GB2312"/>
          <w:sz w:val="32"/>
          <w:szCs w:val="32"/>
        </w:rPr>
        <w:t>0</w:t>
      </w:r>
      <w:r>
        <w:rPr>
          <w:rFonts w:ascii="Times New Roman" w:hAnsi="Times New Roman" w:eastAsia="仿宋_GB2312" w:cs="Times New Roman"/>
          <w:sz w:val="32"/>
          <w:shd w:val="clear" w:color="auto" w:fill="FFFFFF"/>
        </w:rPr>
        <w:t>万元，与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w:t>
      </w:r>
      <w:r>
        <w:rPr>
          <w:rFonts w:hint="eastAsia" w:ascii="Times New Roman" w:hAnsi="Times New Roman" w:eastAsia="仿宋_GB2312" w:cs="Times New Roman"/>
          <w:sz w:val="32"/>
          <w:shd w:val="clear" w:color="auto" w:fill="FFFFFF"/>
        </w:rPr>
        <w:t>。</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黑体" w:hAnsi="黑体" w:eastAsia="黑体" w:cs="Times New Roman"/>
          <w:sz w:val="32"/>
          <w:shd w:val="clear" w:color="auto" w:fill="FFFFFF"/>
        </w:rPr>
      </w:pPr>
      <w:r>
        <w:rPr>
          <w:rFonts w:hint="eastAsia" w:ascii="黑体" w:hAnsi="黑体" w:eastAsia="黑体" w:cs="Times New Roman"/>
          <w:sz w:val="32"/>
          <w:shd w:val="clear" w:color="auto" w:fill="FFFFFF"/>
        </w:rPr>
        <w:t>五、</w:t>
      </w:r>
      <w:r>
        <w:rPr>
          <w:rFonts w:hint="eastAsia" w:ascii="黑体" w:hAnsi="黑体" w:eastAsia="黑体"/>
          <w:sz w:val="32"/>
          <w:szCs w:val="32"/>
        </w:rPr>
        <w:t>中国农工民主党三亚市委员会</w:t>
      </w:r>
      <w:r>
        <w:rPr>
          <w:rFonts w:hint="eastAsia" w:ascii="Times New Roman" w:hAnsi="Times New Roman" w:eastAsia="黑体" w:cs="Times New Roman"/>
          <w:sz w:val="32"/>
          <w:szCs w:val="32"/>
        </w:rPr>
        <w:t>2025</w:t>
      </w:r>
      <w:r>
        <w:rPr>
          <w:rFonts w:hint="eastAsia" w:ascii="黑体" w:hAnsi="黑体" w:eastAsia="黑体"/>
          <w:sz w:val="32"/>
          <w:szCs w:val="32"/>
        </w:rPr>
        <w:t>年</w:t>
      </w:r>
      <w:r>
        <w:rPr>
          <w:rFonts w:hint="eastAsia" w:ascii="黑体" w:hAnsi="黑体" w:eastAsia="黑体" w:cs="Times New Roman"/>
          <w:sz w:val="32"/>
          <w:shd w:val="clear" w:color="auto" w:fill="FFFFFF"/>
        </w:rPr>
        <w:t>政府性基金预算当年拨款情况说明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jc w:val="left"/>
        <w:textAlignment w:val="auto"/>
        <w:rPr>
          <w:rFonts w:hint="eastAsia" w:ascii="楷体" w:hAnsi="楷体" w:eastAsia="楷体"/>
          <w:sz w:val="32"/>
          <w:szCs w:val="32"/>
        </w:rPr>
      </w:pPr>
      <w:r>
        <w:rPr>
          <w:rFonts w:hint="eastAsia" w:ascii="楷体" w:hAnsi="楷体" w:eastAsia="楷体"/>
          <w:sz w:val="32"/>
          <w:szCs w:val="32"/>
        </w:rPr>
        <w:t>（一）政府性基金预算当年规模变化情况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黑体" w:eastAsia="仿宋_GB2312"/>
          <w:sz w:val="32"/>
          <w:szCs w:val="32"/>
        </w:rPr>
      </w:pPr>
      <w:r>
        <w:rPr>
          <w:rFonts w:hint="eastAsia" w:ascii="仿宋_GB2312" w:hAnsi="黑体" w:eastAsia="仿宋_GB2312"/>
          <w:sz w:val="32"/>
          <w:szCs w:val="32"/>
        </w:rPr>
        <w:t>中国农工民主党三亚市委员会2025年政府性基金预算当年拨款</w:t>
      </w:r>
      <w:r>
        <w:rPr>
          <w:rFonts w:hint="eastAsia" w:ascii="仿宋_GB2312" w:hAnsi="黑体" w:eastAsia="仿宋_GB2312" w:cs="仿宋_GB2312"/>
          <w:sz w:val="32"/>
          <w:szCs w:val="32"/>
        </w:rPr>
        <w:t>0</w:t>
      </w:r>
      <w:r>
        <w:rPr>
          <w:rFonts w:hint="eastAsia" w:ascii="仿宋_GB2312" w:hAnsi="黑体" w:eastAsia="仿宋_GB2312"/>
          <w:sz w:val="32"/>
          <w:szCs w:val="32"/>
        </w:rPr>
        <w:t>万元，比上年预算数</w:t>
      </w:r>
      <w:r>
        <w:rPr>
          <w:rFonts w:hint="eastAsia" w:ascii="仿宋_GB2312" w:hAnsi="黑体" w:eastAsia="仿宋_GB2312" w:cs="仿宋_GB2312"/>
          <w:sz w:val="32"/>
          <w:szCs w:val="32"/>
        </w:rPr>
        <w:t>持平，无政府性基金预算</w:t>
      </w:r>
      <w:r>
        <w:rPr>
          <w:rFonts w:hint="eastAsia" w:ascii="仿宋_GB2312" w:hAnsi="黑体"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600" w:lineRule="exact"/>
        <w:ind w:firstLine="640"/>
        <w:jc w:val="left"/>
        <w:textAlignment w:val="auto"/>
        <w:rPr>
          <w:rFonts w:hint="eastAsia" w:ascii="楷体" w:hAnsi="楷体" w:eastAsia="楷体"/>
          <w:sz w:val="32"/>
          <w:szCs w:val="32"/>
        </w:rPr>
      </w:pPr>
      <w:r>
        <w:rPr>
          <w:rFonts w:hint="eastAsia" w:ascii="楷体" w:hAnsi="楷体" w:eastAsia="楷体"/>
          <w:sz w:val="32"/>
          <w:szCs w:val="32"/>
        </w:rPr>
        <w:t>（二）政府性基金预算当年拨款结构情况</w:t>
      </w:r>
    </w:p>
    <w:p>
      <w:pPr>
        <w:keepNext w:val="0"/>
        <w:keepLines w:val="0"/>
        <w:pageBreakBefore w:val="0"/>
        <w:widowControl w:val="0"/>
        <w:kinsoku/>
        <w:wordWrap/>
        <w:overflowPunct/>
        <w:topLinePunct w:val="0"/>
        <w:autoSpaceDE/>
        <w:autoSpaceDN/>
        <w:bidi w:val="0"/>
        <w:adjustRightInd/>
        <w:snapToGrid/>
        <w:spacing w:line="600" w:lineRule="exact"/>
        <w:ind w:firstLine="800" w:firstLineChars="250"/>
        <w:textAlignment w:val="auto"/>
        <w:rPr>
          <w:rFonts w:hint="eastAsia" w:ascii="仿宋_GB2312" w:hAnsi="黑体" w:eastAsia="仿宋_GB2312"/>
          <w:sz w:val="32"/>
          <w:szCs w:val="32"/>
        </w:rPr>
      </w:pPr>
      <w:r>
        <w:rPr>
          <w:rFonts w:hint="eastAsia" w:ascii="仿宋_GB2312" w:hAnsi="黑体" w:eastAsia="仿宋_GB2312" w:cs="仿宋_GB2312"/>
          <w:sz w:val="32"/>
          <w:szCs w:val="32"/>
        </w:rPr>
        <w:t>科学技术支出（类）支出0</w:t>
      </w:r>
      <w:r>
        <w:rPr>
          <w:rFonts w:hint="eastAsia" w:ascii="仿宋_GB2312" w:hAnsi="黑体" w:eastAsia="仿宋_GB2312"/>
          <w:sz w:val="32"/>
          <w:szCs w:val="32"/>
        </w:rPr>
        <w:t>万元，占</w:t>
      </w:r>
      <w:r>
        <w:rPr>
          <w:rFonts w:hint="eastAsia" w:ascii="仿宋_GB2312" w:hAnsi="黑体" w:eastAsia="仿宋_GB2312" w:cs="仿宋_GB2312"/>
          <w:sz w:val="32"/>
          <w:szCs w:val="32"/>
        </w:rPr>
        <w:t>0</w:t>
      </w:r>
      <w:r>
        <w:rPr>
          <w:rFonts w:hint="eastAsia" w:ascii="仿宋_GB2312" w:hAnsi="黑体" w:eastAsia="仿宋_GB2312"/>
          <w:sz w:val="32"/>
          <w:szCs w:val="32"/>
        </w:rPr>
        <w:t>%；文化体育与传媒支出（类）</w:t>
      </w:r>
      <w:r>
        <w:rPr>
          <w:rFonts w:hint="eastAsia" w:ascii="仿宋_GB2312" w:hAnsi="黑体" w:eastAsia="仿宋_GB2312" w:cs="仿宋_GB2312"/>
          <w:sz w:val="32"/>
          <w:szCs w:val="32"/>
        </w:rPr>
        <w:t>支出0</w:t>
      </w:r>
      <w:r>
        <w:rPr>
          <w:rFonts w:hint="eastAsia" w:ascii="仿宋_GB2312" w:hAnsi="黑体" w:eastAsia="仿宋_GB2312"/>
          <w:sz w:val="32"/>
          <w:szCs w:val="32"/>
        </w:rPr>
        <w:t>万元，占</w:t>
      </w:r>
      <w:r>
        <w:rPr>
          <w:rFonts w:hint="eastAsia" w:ascii="仿宋_GB2312" w:hAnsi="黑体" w:eastAsia="仿宋_GB2312" w:cs="仿宋_GB2312"/>
          <w:sz w:val="32"/>
          <w:szCs w:val="32"/>
        </w:rPr>
        <w:t>0</w:t>
      </w:r>
      <w:r>
        <w:rPr>
          <w:rFonts w:hint="eastAsia" w:ascii="仿宋_GB2312" w:hAnsi="黑体" w:eastAsia="仿宋_GB2312"/>
          <w:sz w:val="32"/>
          <w:szCs w:val="32"/>
        </w:rPr>
        <w:t>%；社会保障和就业支出（类）</w:t>
      </w:r>
      <w:r>
        <w:rPr>
          <w:rFonts w:hint="eastAsia" w:ascii="仿宋_GB2312" w:hAnsi="黑体" w:eastAsia="仿宋_GB2312" w:cs="仿宋_GB2312"/>
          <w:sz w:val="32"/>
          <w:szCs w:val="32"/>
        </w:rPr>
        <w:t>支出0</w:t>
      </w:r>
      <w:r>
        <w:rPr>
          <w:rFonts w:hint="eastAsia" w:ascii="仿宋_GB2312" w:hAnsi="黑体" w:eastAsia="仿宋_GB2312"/>
          <w:sz w:val="32"/>
          <w:szCs w:val="32"/>
        </w:rPr>
        <w:t>万元，占</w:t>
      </w:r>
      <w:r>
        <w:rPr>
          <w:rFonts w:hint="eastAsia" w:ascii="仿宋_GB2312" w:hAnsi="黑体" w:eastAsia="仿宋_GB2312" w:cs="仿宋_GB2312"/>
          <w:sz w:val="32"/>
          <w:szCs w:val="32"/>
        </w:rPr>
        <w:t>0</w:t>
      </w:r>
      <w:r>
        <w:rPr>
          <w:rFonts w:hint="eastAsia" w:ascii="仿宋_GB2312" w:hAnsi="黑体" w:eastAsia="仿宋_GB2312"/>
          <w:sz w:val="32"/>
          <w:szCs w:val="32"/>
        </w:rPr>
        <w:t>%；节能环保（类）</w:t>
      </w:r>
      <w:r>
        <w:rPr>
          <w:rFonts w:hint="eastAsia" w:ascii="仿宋_GB2312" w:hAnsi="黑体" w:eastAsia="仿宋_GB2312" w:cs="仿宋_GB2312"/>
          <w:sz w:val="32"/>
          <w:szCs w:val="32"/>
        </w:rPr>
        <w:t>支出0</w:t>
      </w:r>
      <w:r>
        <w:rPr>
          <w:rFonts w:hint="eastAsia" w:ascii="仿宋_GB2312" w:hAnsi="黑体" w:eastAsia="仿宋_GB2312"/>
          <w:sz w:val="32"/>
          <w:szCs w:val="32"/>
        </w:rPr>
        <w:t>万元，占</w:t>
      </w:r>
      <w:r>
        <w:rPr>
          <w:rFonts w:hint="eastAsia" w:ascii="仿宋_GB2312" w:hAnsi="黑体" w:eastAsia="仿宋_GB2312" w:cs="仿宋_GB2312"/>
          <w:sz w:val="32"/>
          <w:szCs w:val="32"/>
        </w:rPr>
        <w:t>0</w:t>
      </w:r>
      <w:r>
        <w:rPr>
          <w:rFonts w:hint="eastAsia" w:ascii="仿宋_GB2312" w:hAnsi="黑体"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600" w:lineRule="exact"/>
        <w:ind w:firstLine="640"/>
        <w:jc w:val="left"/>
        <w:textAlignment w:val="auto"/>
        <w:rPr>
          <w:rFonts w:hint="eastAsia" w:ascii="楷体" w:hAnsi="楷体" w:eastAsia="楷体"/>
          <w:sz w:val="32"/>
          <w:szCs w:val="32"/>
        </w:rPr>
      </w:pPr>
      <w:r>
        <w:rPr>
          <w:rFonts w:hint="eastAsia" w:ascii="楷体" w:hAnsi="楷体" w:eastAsia="楷体"/>
          <w:sz w:val="32"/>
          <w:szCs w:val="32"/>
        </w:rPr>
        <w:t>（三）政府性基金预算当年拨款具体使用情况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黑体" w:eastAsia="仿宋_GB2312"/>
          <w:sz w:val="32"/>
          <w:szCs w:val="32"/>
        </w:rPr>
      </w:pPr>
      <w:r>
        <w:rPr>
          <w:rFonts w:hint="eastAsia" w:ascii="仿宋_GB2312" w:hAnsi="黑体" w:eastAsia="仿宋_GB2312" w:cs="仿宋_GB2312"/>
          <w:sz w:val="32"/>
          <w:szCs w:val="32"/>
        </w:rPr>
        <w:t>1. 科学技术支出（类）核电站乏燃料处理处置基金支出（款）</w:t>
      </w:r>
      <w:r>
        <w:rPr>
          <w:rFonts w:hint="eastAsia" w:ascii="仿宋_GB2312" w:hAnsi="黑体" w:eastAsia="仿宋_GB2312" w:cs="仿宋_GB2312"/>
          <w:spacing w:val="-6"/>
          <w:sz w:val="32"/>
          <w:szCs w:val="32"/>
        </w:rPr>
        <w:t>乏燃料运输（项）2025</w:t>
      </w:r>
      <w:r>
        <w:rPr>
          <w:rFonts w:hint="eastAsia" w:ascii="仿宋_GB2312" w:hAnsi="黑体" w:eastAsia="仿宋_GB2312"/>
          <w:spacing w:val="-6"/>
          <w:sz w:val="32"/>
          <w:szCs w:val="32"/>
        </w:rPr>
        <w:t>年预算数为</w:t>
      </w:r>
      <w:r>
        <w:rPr>
          <w:rFonts w:hint="eastAsia" w:ascii="仿宋_GB2312" w:hAnsi="黑体" w:eastAsia="仿宋_GB2312" w:cs="仿宋_GB2312"/>
          <w:spacing w:val="-6"/>
          <w:sz w:val="32"/>
          <w:szCs w:val="32"/>
        </w:rPr>
        <w:t>0</w:t>
      </w:r>
      <w:r>
        <w:rPr>
          <w:rFonts w:hint="eastAsia" w:ascii="仿宋_GB2312" w:hAnsi="黑体" w:eastAsia="仿宋_GB2312"/>
          <w:spacing w:val="-6"/>
          <w:sz w:val="32"/>
          <w:szCs w:val="32"/>
        </w:rPr>
        <w:t>万元，与上年预算数</w:t>
      </w:r>
      <w:r>
        <w:rPr>
          <w:rFonts w:hint="eastAsia" w:ascii="仿宋_GB2312" w:hAnsi="黑体" w:eastAsia="仿宋_GB2312" w:cs="仿宋_GB2312"/>
          <w:spacing w:val="-6"/>
          <w:sz w:val="32"/>
          <w:szCs w:val="32"/>
        </w:rPr>
        <w:t>相持平</w:t>
      </w:r>
      <w:r>
        <w:rPr>
          <w:rFonts w:hint="eastAsia" w:ascii="仿宋_GB2312" w:hAnsi="黑体" w:eastAsia="仿宋_GB2312"/>
          <w:spacing w:val="-6"/>
          <w:sz w:val="32"/>
          <w:szCs w:val="32"/>
        </w:rPr>
        <w:t>。</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黑体" w:eastAsia="仿宋_GB2312"/>
          <w:sz w:val="32"/>
          <w:szCs w:val="32"/>
        </w:rPr>
      </w:pPr>
      <w:r>
        <w:rPr>
          <w:rFonts w:hint="eastAsia" w:ascii="仿宋_GB2312" w:hAnsi="黑体" w:eastAsia="仿宋_GB2312"/>
          <w:sz w:val="32"/>
          <w:szCs w:val="32"/>
        </w:rPr>
        <w:t>2.</w:t>
      </w:r>
      <w:r>
        <w:rPr>
          <w:rFonts w:hint="eastAsia" w:ascii="仿宋_GB2312" w:hAnsi="黑体" w:eastAsia="仿宋_GB2312" w:cs="仿宋_GB2312"/>
          <w:sz w:val="32"/>
          <w:szCs w:val="32"/>
        </w:rPr>
        <w:t xml:space="preserve"> 科学技术支出（类）核电站乏燃料处理处置基金支出（款）乏燃料离堆贮存（项）2025</w:t>
      </w:r>
      <w:r>
        <w:rPr>
          <w:rFonts w:hint="eastAsia" w:ascii="仿宋_GB2312" w:hAnsi="黑体" w:eastAsia="仿宋_GB2312"/>
          <w:sz w:val="32"/>
          <w:szCs w:val="32"/>
        </w:rPr>
        <w:t>年预算数为</w:t>
      </w:r>
      <w:r>
        <w:rPr>
          <w:rFonts w:hint="eastAsia" w:ascii="仿宋_GB2312" w:hAnsi="黑体" w:eastAsia="仿宋_GB2312" w:cs="仿宋_GB2312"/>
          <w:sz w:val="32"/>
          <w:szCs w:val="32"/>
        </w:rPr>
        <w:t>0</w:t>
      </w:r>
      <w:r>
        <w:rPr>
          <w:rFonts w:hint="eastAsia" w:ascii="仿宋_GB2312" w:hAnsi="黑体" w:eastAsia="仿宋_GB2312"/>
          <w:sz w:val="32"/>
          <w:szCs w:val="32"/>
        </w:rPr>
        <w:t>万元，与上年预算数</w:t>
      </w:r>
      <w:r>
        <w:rPr>
          <w:rFonts w:hint="eastAsia" w:ascii="仿宋_GB2312" w:hAnsi="黑体" w:eastAsia="仿宋_GB2312" w:cs="仿宋_GB2312"/>
          <w:sz w:val="32"/>
          <w:szCs w:val="32"/>
        </w:rPr>
        <w:t>相持平</w:t>
      </w:r>
      <w:r>
        <w:rPr>
          <w:rFonts w:hint="eastAsia" w:ascii="仿宋_GB2312" w:hAnsi="黑体"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黑体" w:hAnsi="黑体" w:eastAsia="黑体" w:cs="Times New Roman"/>
          <w:sz w:val="32"/>
          <w:shd w:val="clear" w:color="auto" w:fill="FFFFFF"/>
        </w:rPr>
      </w:pPr>
      <w:r>
        <w:rPr>
          <w:rFonts w:hint="eastAsia" w:ascii="黑体" w:hAnsi="黑体" w:eastAsia="黑体" w:cs="Times New Roman"/>
          <w:sz w:val="32"/>
          <w:shd w:val="clear" w:color="auto" w:fill="FFFFFF"/>
        </w:rPr>
        <w:t>六、关于</w:t>
      </w:r>
      <w:r>
        <w:rPr>
          <w:rFonts w:hint="eastAsia" w:ascii="黑体" w:hAnsi="黑体" w:eastAsia="黑体"/>
          <w:sz w:val="32"/>
          <w:szCs w:val="32"/>
        </w:rPr>
        <w:t>中国农工民主党三亚市委员会</w:t>
      </w:r>
      <w:r>
        <w:rPr>
          <w:rFonts w:hint="eastAsia" w:ascii="Times New Roman" w:hAnsi="Times New Roman" w:eastAsia="黑体" w:cs="Times New Roman"/>
          <w:sz w:val="32"/>
          <w:szCs w:val="32"/>
        </w:rPr>
        <w:t>2025</w:t>
      </w:r>
      <w:r>
        <w:rPr>
          <w:rFonts w:hint="eastAsia" w:ascii="黑体" w:hAnsi="黑体" w:eastAsia="黑体"/>
          <w:sz w:val="32"/>
          <w:szCs w:val="32"/>
        </w:rPr>
        <w:t>年</w:t>
      </w:r>
      <w:r>
        <w:rPr>
          <w:rFonts w:hint="eastAsia" w:ascii="黑体" w:hAnsi="黑体" w:eastAsia="黑体" w:cs="Times New Roman"/>
          <w:sz w:val="32"/>
          <w:shd w:val="clear" w:color="auto" w:fill="FFFFFF"/>
        </w:rPr>
        <w:t>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ascii="Times New Roman" w:hAnsi="Times New Roman" w:eastAsia="仿宋_GB2312" w:cs="Times New Roman"/>
          <w:sz w:val="32"/>
          <w:szCs w:val="32"/>
        </w:rPr>
      </w:pPr>
      <w:r>
        <w:rPr>
          <w:rFonts w:hint="eastAsia" w:ascii="仿宋_GB2312" w:hAnsi="黑体" w:eastAsia="仿宋_GB2312" w:cs="仿宋_GB2312"/>
          <w:sz w:val="32"/>
          <w:szCs w:val="32"/>
        </w:rPr>
        <w:t>按照综合预算原则，</w:t>
      </w:r>
      <w:r>
        <w:rPr>
          <w:rFonts w:ascii="Times New Roman" w:hAnsi="Times New Roman" w:eastAsia="仿宋_GB2312" w:cs="Times New Roman"/>
          <w:sz w:val="32"/>
          <w:szCs w:val="32"/>
        </w:rPr>
        <w:t>中国</w:t>
      </w:r>
      <w:r>
        <w:rPr>
          <w:rFonts w:hint="eastAsia" w:ascii="Times New Roman" w:hAnsi="Times New Roman" w:eastAsia="仿宋_GB2312" w:cs="Times New Roman"/>
          <w:sz w:val="32"/>
          <w:szCs w:val="32"/>
        </w:rPr>
        <w:t>农工民主党</w:t>
      </w:r>
      <w:r>
        <w:rPr>
          <w:rFonts w:ascii="Times New Roman" w:hAnsi="Times New Roman" w:eastAsia="仿宋_GB2312" w:cs="Times New Roman"/>
          <w:sz w:val="32"/>
          <w:szCs w:val="32"/>
        </w:rPr>
        <w:t>三亚市委员会</w:t>
      </w:r>
      <w:r>
        <w:rPr>
          <w:rFonts w:hint="eastAsia" w:ascii="仿宋_GB2312" w:hAnsi="黑体" w:eastAsia="仿宋_GB2312" w:cs="仿宋_GB2312"/>
          <w:sz w:val="32"/>
          <w:szCs w:val="32"/>
        </w:rPr>
        <w:t>所有收入和支出均纳入</w:t>
      </w:r>
      <w:r>
        <w:rPr>
          <w:rFonts w:hint="eastAsia" w:ascii="仿宋_GB2312" w:hAnsi="黑体" w:eastAsia="仿宋_GB2312" w:cs="仿宋_GB2312"/>
          <w:sz w:val="32"/>
          <w:szCs w:val="32"/>
          <w:lang w:eastAsia="zh-CN"/>
        </w:rPr>
        <w:t>单位</w:t>
      </w:r>
      <w:r>
        <w:rPr>
          <w:rFonts w:hint="eastAsia" w:ascii="仿宋_GB2312" w:hAnsi="黑体" w:eastAsia="仿宋_GB2312" w:cs="仿宋_GB2312"/>
          <w:sz w:val="32"/>
          <w:szCs w:val="32"/>
        </w:rPr>
        <w:t>预算管理。</w:t>
      </w:r>
      <w:r>
        <w:rPr>
          <w:rFonts w:ascii="Times New Roman" w:hAnsi="Times New Roman" w:eastAsia="仿宋_GB2312" w:cs="Times New Roman"/>
          <w:sz w:val="32"/>
          <w:szCs w:val="32"/>
        </w:rPr>
        <w:t>收入</w:t>
      </w:r>
      <w:r>
        <w:rPr>
          <w:rFonts w:hint="eastAsia" w:ascii="Times New Roman" w:hAnsi="Times New Roman" w:eastAsia="仿宋_GB2312" w:cs="Times New Roman"/>
          <w:sz w:val="32"/>
          <w:szCs w:val="32"/>
        </w:rPr>
        <w:t>包括：</w:t>
      </w:r>
      <w:r>
        <w:rPr>
          <w:rFonts w:ascii="Times New Roman" w:hAnsi="Times New Roman" w:eastAsia="仿宋_GB2312" w:cs="Times New Roman"/>
          <w:sz w:val="32"/>
          <w:szCs w:val="32"/>
        </w:rPr>
        <w:t>经费拨款收入</w:t>
      </w:r>
      <w:r>
        <w:rPr>
          <w:rFonts w:hint="eastAsia" w:ascii="Times New Roman" w:hAnsi="Times New Roman" w:eastAsia="仿宋_GB2312" w:cs="Times New Roman"/>
          <w:sz w:val="32"/>
          <w:szCs w:val="32"/>
        </w:rPr>
        <w:t>、上年结转</w:t>
      </w:r>
      <w:r>
        <w:rPr>
          <w:rFonts w:ascii="Times New Roman" w:hAnsi="Times New Roman" w:eastAsia="仿宋_GB2312" w:cs="Times New Roman"/>
          <w:sz w:val="32"/>
          <w:szCs w:val="32"/>
        </w:rPr>
        <w:t>；支出包括：一般公共服务支出、社会保障和就业支出、卫生</w:t>
      </w:r>
      <w:r>
        <w:rPr>
          <w:rFonts w:hint="eastAsia" w:ascii="仿宋_GB2312" w:hAnsi="仿宋_GB2312" w:eastAsia="仿宋_GB2312" w:cs="仿宋_GB2312"/>
          <w:sz w:val="32"/>
          <w:szCs w:val="32"/>
        </w:rPr>
        <w:t>健康支出、住房保障支出、结转下年。中国农工民主党三亚市委员会2025年收支总预算</w:t>
      </w:r>
      <w:r>
        <w:rPr>
          <w:rFonts w:hint="eastAsia" w:ascii="仿宋_GB2312" w:hAnsi="仿宋_GB2312" w:eastAsia="仿宋_GB2312" w:cs="仿宋_GB2312"/>
          <w:sz w:val="32"/>
          <w:szCs w:val="32"/>
          <w:lang w:val="en-US" w:eastAsia="zh-CN"/>
        </w:rPr>
        <w:t>151.85</w:t>
      </w:r>
      <w:r>
        <w:rPr>
          <w:rFonts w:hint="eastAsia" w:ascii="仿宋_GB2312" w:hAnsi="仿宋_GB2312" w:eastAsia="仿宋_GB2312" w:cs="仿宋_GB2312"/>
          <w:sz w:val="32"/>
          <w:szCs w:val="32"/>
        </w:rPr>
        <w:t>万元。</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黑体" w:hAnsi="黑体" w:eastAsia="黑体" w:cs="Times New Roman"/>
          <w:sz w:val="32"/>
          <w:shd w:val="clear" w:color="auto" w:fill="FFFFFF"/>
        </w:rPr>
      </w:pPr>
      <w:r>
        <w:rPr>
          <w:rFonts w:hint="eastAsia" w:ascii="黑体" w:hAnsi="黑体" w:eastAsia="黑体" w:cs="Times New Roman"/>
          <w:sz w:val="32"/>
          <w:shd w:val="clear" w:color="auto" w:fill="FFFFFF"/>
        </w:rPr>
        <w:t>七、关于</w:t>
      </w:r>
      <w:r>
        <w:rPr>
          <w:rFonts w:hint="eastAsia" w:ascii="黑体" w:hAnsi="黑体" w:eastAsia="黑体"/>
          <w:sz w:val="32"/>
          <w:szCs w:val="32"/>
        </w:rPr>
        <w:t>中国农工民主党三亚市委员会</w:t>
      </w:r>
      <w:r>
        <w:rPr>
          <w:rFonts w:hint="eastAsia" w:ascii="Times New Roman" w:hAnsi="Times New Roman" w:eastAsia="黑体" w:cs="Times New Roman"/>
          <w:sz w:val="32"/>
          <w:szCs w:val="32"/>
        </w:rPr>
        <w:t>2025</w:t>
      </w:r>
      <w:r>
        <w:rPr>
          <w:rFonts w:hint="eastAsia" w:ascii="黑体" w:hAnsi="黑体" w:eastAsia="黑体"/>
          <w:sz w:val="32"/>
          <w:szCs w:val="32"/>
        </w:rPr>
        <w:t>年</w:t>
      </w:r>
      <w:r>
        <w:rPr>
          <w:rFonts w:hint="eastAsia" w:ascii="黑体" w:hAnsi="黑体" w:eastAsia="黑体" w:cs="Times New Roman"/>
          <w:sz w:val="32"/>
          <w:shd w:val="clear" w:color="auto" w:fill="FFFFFF"/>
        </w:rPr>
        <w:t>收入预算情况说明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黑体" w:eastAsia="仿宋_GB2312"/>
          <w:sz w:val="32"/>
          <w:szCs w:val="32"/>
        </w:rPr>
      </w:pPr>
      <w:r>
        <w:rPr>
          <w:rFonts w:hint="eastAsia" w:ascii="仿宋_GB2312" w:hAnsi="黑体" w:eastAsia="仿宋_GB2312" w:cs="仿宋_GB2312"/>
          <w:color w:val="000000" w:themeColor="text1"/>
          <w:sz w:val="32"/>
          <w:szCs w:val="32"/>
          <w14:textFill>
            <w14:solidFill>
              <w14:schemeClr w14:val="tx1"/>
            </w14:solidFill>
          </w14:textFill>
        </w:rPr>
        <w:t>中国农工民主党三亚市委员会2025</w:t>
      </w:r>
      <w:r>
        <w:rPr>
          <w:rFonts w:hint="eastAsia" w:ascii="仿宋_GB2312" w:hAnsi="黑体" w:eastAsia="仿宋_GB2312"/>
          <w:sz w:val="32"/>
          <w:szCs w:val="32"/>
        </w:rPr>
        <w:t>年收入预算</w:t>
      </w:r>
      <w:r>
        <w:rPr>
          <w:rFonts w:hint="eastAsia" w:ascii="仿宋_GB2312" w:hAnsi="黑体" w:eastAsia="仿宋_GB2312" w:cs="仿宋_GB2312"/>
          <w:sz w:val="32"/>
          <w:szCs w:val="32"/>
        </w:rPr>
        <w:t>151.85</w:t>
      </w:r>
      <w:r>
        <w:rPr>
          <w:rFonts w:hint="eastAsia" w:ascii="仿宋_GB2312" w:hAnsi="黑体" w:eastAsia="仿宋_GB2312"/>
          <w:sz w:val="32"/>
          <w:szCs w:val="32"/>
        </w:rPr>
        <w:t>万元，其中：上年结转</w:t>
      </w:r>
      <w:r>
        <w:rPr>
          <w:rFonts w:hint="eastAsia" w:ascii="仿宋_GB2312" w:hAnsi="黑体" w:eastAsia="仿宋_GB2312" w:cs="仿宋_GB2312"/>
          <w:sz w:val="32"/>
          <w:szCs w:val="32"/>
        </w:rPr>
        <w:t>0</w:t>
      </w:r>
      <w:r>
        <w:rPr>
          <w:rFonts w:hint="eastAsia" w:ascii="仿宋_GB2312" w:hAnsi="黑体" w:eastAsia="仿宋_GB2312"/>
          <w:sz w:val="32"/>
          <w:szCs w:val="32"/>
        </w:rPr>
        <w:t>万元，占</w:t>
      </w:r>
      <w:r>
        <w:rPr>
          <w:rFonts w:hint="eastAsia" w:ascii="仿宋_GB2312" w:hAnsi="黑体" w:eastAsia="仿宋_GB2312" w:cs="仿宋_GB2312"/>
          <w:sz w:val="32"/>
          <w:szCs w:val="32"/>
        </w:rPr>
        <w:t>0</w:t>
      </w:r>
      <w:r>
        <w:rPr>
          <w:rFonts w:hint="eastAsia" w:ascii="仿宋_GB2312" w:hAnsi="黑体" w:eastAsia="仿宋_GB2312"/>
          <w:sz w:val="32"/>
          <w:szCs w:val="32"/>
        </w:rPr>
        <w:t>%；经费拨款收入</w:t>
      </w:r>
      <w:r>
        <w:rPr>
          <w:rFonts w:hint="eastAsia" w:ascii="仿宋_GB2312" w:hAnsi="黑体" w:eastAsia="仿宋_GB2312" w:cs="仿宋_GB2312"/>
          <w:sz w:val="32"/>
          <w:szCs w:val="32"/>
        </w:rPr>
        <w:t>151.85</w:t>
      </w:r>
      <w:r>
        <w:rPr>
          <w:rFonts w:hint="eastAsia" w:ascii="仿宋_GB2312" w:hAnsi="黑体" w:eastAsia="仿宋_GB2312"/>
          <w:sz w:val="32"/>
          <w:szCs w:val="32"/>
        </w:rPr>
        <w:t>万元，占</w:t>
      </w:r>
      <w:r>
        <w:rPr>
          <w:rFonts w:hint="eastAsia" w:ascii="仿宋_GB2312" w:hAnsi="黑体" w:eastAsia="仿宋_GB2312" w:cs="仿宋_GB2312"/>
          <w:sz w:val="32"/>
          <w:szCs w:val="32"/>
        </w:rPr>
        <w:t>100</w:t>
      </w:r>
      <w:r>
        <w:rPr>
          <w:rFonts w:hint="eastAsia" w:ascii="仿宋_GB2312" w:hAnsi="黑体" w:eastAsia="仿宋_GB2312"/>
          <w:sz w:val="32"/>
          <w:szCs w:val="32"/>
        </w:rPr>
        <w:t>%；政府性基金收入</w:t>
      </w:r>
      <w:r>
        <w:rPr>
          <w:rFonts w:hint="eastAsia" w:ascii="仿宋_GB2312" w:hAnsi="黑体" w:eastAsia="仿宋_GB2312" w:cs="仿宋_GB2312"/>
          <w:sz w:val="32"/>
          <w:szCs w:val="32"/>
        </w:rPr>
        <w:t>0</w:t>
      </w:r>
      <w:r>
        <w:rPr>
          <w:rFonts w:hint="eastAsia" w:ascii="仿宋_GB2312" w:hAnsi="黑体" w:eastAsia="仿宋_GB2312"/>
          <w:sz w:val="32"/>
          <w:szCs w:val="32"/>
        </w:rPr>
        <w:t>万元，占</w:t>
      </w:r>
      <w:r>
        <w:rPr>
          <w:rFonts w:hint="eastAsia" w:ascii="仿宋_GB2312" w:hAnsi="黑体" w:eastAsia="仿宋_GB2312" w:cs="仿宋_GB2312"/>
          <w:sz w:val="32"/>
          <w:szCs w:val="32"/>
        </w:rPr>
        <w:t>0</w:t>
      </w:r>
      <w:r>
        <w:rPr>
          <w:rFonts w:hint="eastAsia" w:ascii="仿宋_GB2312" w:hAnsi="黑体" w:eastAsia="仿宋_GB2312"/>
          <w:sz w:val="32"/>
          <w:szCs w:val="32"/>
        </w:rPr>
        <w:t>%；专项收入</w:t>
      </w:r>
      <w:r>
        <w:rPr>
          <w:rFonts w:hint="eastAsia" w:ascii="仿宋_GB2312" w:hAnsi="黑体" w:eastAsia="仿宋_GB2312" w:cs="仿宋_GB2312"/>
          <w:sz w:val="32"/>
          <w:szCs w:val="32"/>
        </w:rPr>
        <w:t>0</w:t>
      </w:r>
      <w:r>
        <w:rPr>
          <w:rFonts w:hint="eastAsia" w:ascii="仿宋_GB2312" w:hAnsi="黑体" w:eastAsia="仿宋_GB2312"/>
          <w:sz w:val="32"/>
          <w:szCs w:val="32"/>
        </w:rPr>
        <w:t>万元，占</w:t>
      </w:r>
      <w:r>
        <w:rPr>
          <w:rFonts w:hint="eastAsia" w:ascii="仿宋_GB2312" w:hAnsi="黑体" w:eastAsia="仿宋_GB2312" w:cs="仿宋_GB2312"/>
          <w:sz w:val="32"/>
          <w:szCs w:val="32"/>
        </w:rPr>
        <w:t>0</w:t>
      </w:r>
      <w:r>
        <w:rPr>
          <w:rFonts w:hint="eastAsia" w:ascii="仿宋_GB2312" w:hAnsi="黑体" w:eastAsia="仿宋_GB2312"/>
          <w:sz w:val="32"/>
          <w:szCs w:val="32"/>
        </w:rPr>
        <w:t>%。比上年预算数</w:t>
      </w:r>
      <w:r>
        <w:rPr>
          <w:rFonts w:hint="eastAsia" w:ascii="仿宋_GB2312" w:hAnsi="黑体" w:eastAsia="仿宋_GB2312" w:cs="仿宋_GB2312"/>
          <w:sz w:val="32"/>
          <w:szCs w:val="32"/>
        </w:rPr>
        <w:t>减少19.37</w:t>
      </w:r>
      <w:r>
        <w:rPr>
          <w:rFonts w:hint="eastAsia" w:ascii="仿宋_GB2312" w:hAnsi="黑体" w:eastAsia="仿宋_GB2312"/>
          <w:sz w:val="32"/>
          <w:szCs w:val="32"/>
        </w:rPr>
        <w:t>万元，主要是响应中央机关过紧日子号召，厉行节约，减少项目经费支出。</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黑体" w:hAnsi="黑体" w:eastAsia="黑体" w:cs="Times New Roman"/>
          <w:sz w:val="32"/>
          <w:shd w:val="clear" w:color="auto" w:fill="FFFFFF"/>
        </w:rPr>
      </w:pPr>
      <w:r>
        <w:rPr>
          <w:rFonts w:hint="eastAsia" w:ascii="黑体" w:hAnsi="黑体" w:eastAsia="黑体" w:cs="Times New Roman"/>
          <w:sz w:val="32"/>
          <w:shd w:val="clear" w:color="auto" w:fill="FFFFFF"/>
        </w:rPr>
        <w:t>八、关于</w:t>
      </w:r>
      <w:r>
        <w:rPr>
          <w:rFonts w:hint="eastAsia" w:ascii="黑体" w:hAnsi="黑体" w:eastAsia="黑体"/>
          <w:sz w:val="32"/>
          <w:szCs w:val="32"/>
        </w:rPr>
        <w:t>中国农工民主党三亚市委员会</w:t>
      </w:r>
      <w:r>
        <w:rPr>
          <w:rFonts w:hint="eastAsia" w:ascii="Times New Roman" w:hAnsi="Times New Roman" w:eastAsia="黑体" w:cs="Times New Roman"/>
          <w:sz w:val="32"/>
          <w:szCs w:val="32"/>
        </w:rPr>
        <w:t>2025</w:t>
      </w:r>
      <w:r>
        <w:rPr>
          <w:rFonts w:hint="eastAsia" w:ascii="黑体" w:hAnsi="黑体" w:eastAsia="黑体"/>
          <w:sz w:val="32"/>
          <w:szCs w:val="32"/>
        </w:rPr>
        <w:t>年</w:t>
      </w:r>
      <w:r>
        <w:rPr>
          <w:rFonts w:hint="eastAsia" w:ascii="黑体" w:hAnsi="黑体" w:eastAsia="黑体" w:cs="Times New Roman"/>
          <w:sz w:val="32"/>
          <w:shd w:val="clear" w:color="auto" w:fill="FFFFFF"/>
        </w:rPr>
        <w:t>支出预算情况说明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黑体" w:eastAsia="仿宋_GB2312"/>
          <w:sz w:val="32"/>
          <w:szCs w:val="32"/>
        </w:rPr>
      </w:pPr>
      <w:r>
        <w:rPr>
          <w:rFonts w:hint="eastAsia" w:ascii="仿宋_GB2312" w:hAnsi="黑体" w:eastAsia="仿宋_GB2312" w:cs="仿宋_GB2312"/>
          <w:sz w:val="32"/>
          <w:szCs w:val="32"/>
        </w:rPr>
        <w:t>中国农工民主党三亚市委员会2025</w:t>
      </w:r>
      <w:r>
        <w:rPr>
          <w:rFonts w:hint="eastAsia" w:ascii="仿宋_GB2312" w:hAnsi="黑体" w:eastAsia="仿宋_GB2312"/>
          <w:sz w:val="32"/>
          <w:szCs w:val="32"/>
        </w:rPr>
        <w:t>年支出预算</w:t>
      </w:r>
      <w:r>
        <w:rPr>
          <w:rFonts w:hint="eastAsia" w:ascii="仿宋_GB2312" w:hAnsi="黑体" w:eastAsia="仿宋_GB2312" w:cs="仿宋_GB2312"/>
          <w:sz w:val="32"/>
          <w:szCs w:val="32"/>
        </w:rPr>
        <w:t>151.85</w:t>
      </w:r>
      <w:r>
        <w:rPr>
          <w:rFonts w:hint="eastAsia" w:ascii="仿宋_GB2312" w:hAnsi="黑体" w:eastAsia="仿宋_GB2312"/>
          <w:sz w:val="32"/>
          <w:szCs w:val="32"/>
        </w:rPr>
        <w:t>万元，其中：基本支出</w:t>
      </w:r>
      <w:r>
        <w:rPr>
          <w:rFonts w:hint="eastAsia" w:ascii="仿宋_GB2312" w:hAnsi="黑体" w:eastAsia="仿宋_GB2312" w:cs="仿宋_GB2312"/>
          <w:sz w:val="32"/>
          <w:szCs w:val="32"/>
        </w:rPr>
        <w:t>84.77</w:t>
      </w:r>
      <w:r>
        <w:rPr>
          <w:rFonts w:hint="eastAsia" w:ascii="仿宋_GB2312" w:hAnsi="黑体" w:eastAsia="仿宋_GB2312"/>
          <w:sz w:val="32"/>
          <w:szCs w:val="32"/>
        </w:rPr>
        <w:t>万元，占55.82%；项目支出</w:t>
      </w:r>
      <w:r>
        <w:rPr>
          <w:rFonts w:hint="eastAsia" w:ascii="仿宋_GB2312" w:hAnsi="黑体" w:eastAsia="仿宋_GB2312" w:cs="仿宋_GB2312"/>
          <w:sz w:val="32"/>
          <w:szCs w:val="32"/>
        </w:rPr>
        <w:t>67.08</w:t>
      </w:r>
      <w:r>
        <w:rPr>
          <w:rFonts w:hint="eastAsia" w:ascii="仿宋_GB2312" w:hAnsi="黑体" w:eastAsia="仿宋_GB2312"/>
          <w:sz w:val="32"/>
          <w:szCs w:val="32"/>
        </w:rPr>
        <w:t>万元，占44.18%。比上年预算数</w:t>
      </w:r>
      <w:r>
        <w:rPr>
          <w:rFonts w:hint="eastAsia" w:ascii="仿宋_GB2312" w:hAnsi="黑体" w:eastAsia="仿宋_GB2312" w:cs="仿宋_GB2312"/>
          <w:sz w:val="32"/>
          <w:szCs w:val="32"/>
        </w:rPr>
        <w:t>减少19.37</w:t>
      </w:r>
      <w:r>
        <w:rPr>
          <w:rFonts w:hint="eastAsia" w:ascii="仿宋_GB2312" w:hAnsi="黑体" w:eastAsia="仿宋_GB2312"/>
          <w:sz w:val="32"/>
          <w:szCs w:val="32"/>
        </w:rPr>
        <w:t>万元，主要是响应中央机关过紧日子号召，厉行节约，减少项目经费支出。</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黑体" w:hAnsi="黑体" w:eastAsia="黑体" w:cs="Times New Roman"/>
          <w:sz w:val="32"/>
          <w:shd w:val="clear" w:color="auto" w:fill="FFFFFF"/>
        </w:rPr>
      </w:pPr>
      <w:r>
        <w:rPr>
          <w:rFonts w:hint="eastAsia" w:ascii="黑体" w:hAnsi="黑体" w:eastAsia="黑体" w:cs="Times New Roman"/>
          <w:sz w:val="32"/>
          <w:shd w:val="clear" w:color="auto" w:fill="FFFFFF"/>
        </w:rPr>
        <w:t>九、其他重要事项的情况说明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楷体" w:hAnsi="楷体" w:eastAsia="楷体"/>
          <w:sz w:val="32"/>
          <w:szCs w:val="32"/>
        </w:rPr>
      </w:pPr>
      <w:r>
        <w:rPr>
          <w:rFonts w:hint="eastAsia" w:ascii="楷体" w:hAnsi="楷体" w:eastAsia="楷体"/>
          <w:sz w:val="32"/>
          <w:szCs w:val="32"/>
        </w:rPr>
        <w:t>（一）机关运行经费</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黑体" w:eastAsia="仿宋_GB2312"/>
          <w:sz w:val="32"/>
          <w:szCs w:val="32"/>
        </w:rPr>
      </w:pPr>
      <w:r>
        <w:rPr>
          <w:rFonts w:hint="eastAsia" w:ascii="仿宋_GB2312" w:hAnsi="黑体" w:eastAsia="仿宋_GB2312" w:cs="仿宋_GB2312"/>
          <w:sz w:val="32"/>
          <w:szCs w:val="32"/>
        </w:rPr>
        <w:t>2025年中国农工民主党三亚市委员会本级的机关运行经费预算9.42</w:t>
      </w:r>
      <w:r>
        <w:rPr>
          <w:rFonts w:hint="eastAsia" w:ascii="仿宋_GB2312" w:hAnsi="黑体" w:eastAsia="仿宋_GB2312"/>
          <w:sz w:val="32"/>
          <w:szCs w:val="32"/>
        </w:rPr>
        <w:t>万元。</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楷体" w:hAnsi="楷体" w:eastAsia="楷体"/>
          <w:sz w:val="32"/>
          <w:szCs w:val="32"/>
        </w:rPr>
      </w:pPr>
      <w:r>
        <w:rPr>
          <w:rFonts w:hint="eastAsia" w:ascii="楷体" w:hAnsi="楷体" w:eastAsia="楷体"/>
          <w:sz w:val="32"/>
          <w:szCs w:val="32"/>
        </w:rPr>
        <w:t>（二）政府采购情况</w:t>
      </w:r>
    </w:p>
    <w:p>
      <w:pPr>
        <w:keepNext w:val="0"/>
        <w:keepLines w:val="0"/>
        <w:pageBreakBefore w:val="0"/>
        <w:widowControl w:val="0"/>
        <w:kinsoku/>
        <w:wordWrap/>
        <w:overflowPunct/>
        <w:topLinePunct w:val="0"/>
        <w:autoSpaceDE/>
        <w:autoSpaceDN/>
        <w:bidi w:val="0"/>
        <w:adjustRightInd/>
        <w:snapToGrid/>
        <w:spacing w:line="600" w:lineRule="exact"/>
        <w:ind w:firstLine="640"/>
        <w:textAlignment w:val="auto"/>
        <w:rPr>
          <w:rFonts w:hint="eastAsia" w:ascii="仿宋_GB2312" w:hAnsi="黑体" w:eastAsia="仿宋_GB2312"/>
          <w:sz w:val="32"/>
          <w:szCs w:val="32"/>
        </w:rPr>
      </w:pPr>
      <w:r>
        <w:rPr>
          <w:rFonts w:hint="eastAsia" w:ascii="仿宋_GB2312" w:hAnsi="黑体" w:eastAsia="仿宋_GB2312" w:cs="仿宋_GB2312"/>
          <w:sz w:val="32"/>
          <w:szCs w:val="32"/>
        </w:rPr>
        <w:t>2025年中国农工民主党三亚市委员会本级及下属各预算单位政府采购预算总额0</w:t>
      </w:r>
      <w:r>
        <w:rPr>
          <w:rFonts w:hint="eastAsia" w:ascii="仿宋_GB2312" w:hAnsi="黑体" w:eastAsia="仿宋_GB2312"/>
          <w:sz w:val="32"/>
          <w:szCs w:val="32"/>
        </w:rPr>
        <w:t>万元，其中：政府采购货物预算</w:t>
      </w:r>
      <w:r>
        <w:rPr>
          <w:rFonts w:hint="eastAsia" w:ascii="仿宋_GB2312" w:hAnsi="黑体" w:eastAsia="仿宋_GB2312" w:cs="仿宋_GB2312"/>
          <w:sz w:val="32"/>
          <w:szCs w:val="32"/>
        </w:rPr>
        <w:t>0</w:t>
      </w:r>
      <w:r>
        <w:rPr>
          <w:rFonts w:hint="eastAsia" w:ascii="仿宋_GB2312" w:hAnsi="黑体" w:eastAsia="仿宋_GB2312"/>
          <w:sz w:val="32"/>
          <w:szCs w:val="32"/>
        </w:rPr>
        <w:t>万元，政府采购工程预算</w:t>
      </w:r>
      <w:r>
        <w:rPr>
          <w:rFonts w:hint="eastAsia" w:ascii="仿宋_GB2312" w:hAnsi="黑体" w:eastAsia="仿宋_GB2312" w:cs="仿宋_GB2312"/>
          <w:sz w:val="32"/>
          <w:szCs w:val="32"/>
        </w:rPr>
        <w:t>0</w:t>
      </w:r>
      <w:r>
        <w:rPr>
          <w:rFonts w:hint="eastAsia" w:ascii="仿宋_GB2312" w:hAnsi="黑体" w:eastAsia="仿宋_GB2312"/>
          <w:sz w:val="32"/>
          <w:szCs w:val="32"/>
        </w:rPr>
        <w:t>万元，政府采购服务预算</w:t>
      </w:r>
      <w:r>
        <w:rPr>
          <w:rFonts w:hint="eastAsia" w:ascii="仿宋_GB2312" w:hAnsi="黑体" w:eastAsia="仿宋_GB2312" w:cs="仿宋_GB2312"/>
          <w:sz w:val="32"/>
          <w:szCs w:val="32"/>
        </w:rPr>
        <w:t>0</w:t>
      </w:r>
      <w:r>
        <w:rPr>
          <w:rFonts w:hint="eastAsia" w:ascii="仿宋_GB2312" w:hAnsi="黑体" w:eastAsia="仿宋_GB2312"/>
          <w:sz w:val="32"/>
          <w:szCs w:val="32"/>
        </w:rPr>
        <w:t>万元。</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楷体" w:hAnsi="楷体" w:eastAsia="楷体"/>
          <w:sz w:val="32"/>
          <w:szCs w:val="32"/>
        </w:rPr>
      </w:pPr>
      <w:r>
        <w:rPr>
          <w:rFonts w:hint="eastAsia" w:ascii="楷体" w:hAnsi="楷体" w:eastAsia="楷体"/>
          <w:sz w:val="32"/>
          <w:szCs w:val="32"/>
        </w:rPr>
        <w:t>（三）国有资产占有使用情况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黑体" w:eastAsia="仿宋_GB2312" w:cs="仿宋_GB2312"/>
          <w:sz w:val="32"/>
          <w:szCs w:val="32"/>
        </w:rPr>
      </w:pPr>
      <w:r>
        <w:rPr>
          <w:rFonts w:hint="eastAsia" w:ascii="仿宋_GB2312" w:hAnsi="黑体" w:eastAsia="仿宋_GB2312" w:cs="仿宋_GB2312"/>
          <w:sz w:val="32"/>
          <w:szCs w:val="32"/>
        </w:rPr>
        <w:t>截至2024年</w:t>
      </w:r>
      <w:r>
        <w:rPr>
          <w:rFonts w:hint="eastAsia" w:ascii="仿宋_GB2312" w:hAnsi="黑体" w:eastAsia="仿宋_GB2312"/>
          <w:sz w:val="32"/>
          <w:szCs w:val="32"/>
        </w:rPr>
        <w:t>12月31日，</w:t>
      </w:r>
      <w:r>
        <w:rPr>
          <w:rFonts w:hint="eastAsia" w:ascii="仿宋_GB2312" w:hAnsi="黑体" w:eastAsia="仿宋_GB2312" w:cs="仿宋_GB2312"/>
          <w:sz w:val="32"/>
          <w:szCs w:val="32"/>
        </w:rPr>
        <w:t>中国农工民主党三亚市委员会本级及下属各预算单位共有车辆</w:t>
      </w:r>
      <w:r>
        <w:rPr>
          <w:rFonts w:hint="eastAsia" w:ascii="仿宋_GB2312" w:hAnsi="黑体" w:eastAsia="仿宋_GB2312" w:cs="仿宋_GB2312"/>
          <w:sz w:val="32"/>
          <w:szCs w:val="32"/>
          <w:lang w:val="en-US" w:eastAsia="zh-CN"/>
        </w:rPr>
        <w:t>1</w:t>
      </w:r>
      <w:r>
        <w:rPr>
          <w:rFonts w:hint="eastAsia" w:ascii="仿宋_GB2312" w:hAnsi="黑体" w:eastAsia="仿宋_GB2312" w:cs="仿宋_GB2312"/>
          <w:sz w:val="32"/>
          <w:szCs w:val="32"/>
        </w:rPr>
        <w:t>辆，其中，领导干部用车0辆，机要通信应急用车0辆、一般执法执勤用车0辆、特种专业技术用车0辆、其他用车1辆。单位价值100万元以上设备0台（套）。</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楷体" w:hAnsi="楷体" w:eastAsia="楷体"/>
          <w:sz w:val="32"/>
          <w:szCs w:val="32"/>
        </w:rPr>
      </w:pPr>
      <w:r>
        <w:rPr>
          <w:rFonts w:hint="eastAsia" w:ascii="楷体" w:hAnsi="楷体" w:eastAsia="楷体"/>
          <w:sz w:val="32"/>
          <w:szCs w:val="32"/>
        </w:rPr>
        <w:t>（四）绩效目标设置情况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黑体" w:eastAsia="仿宋_GB2312"/>
          <w:sz w:val="32"/>
          <w:szCs w:val="32"/>
        </w:rPr>
      </w:pPr>
      <w:r>
        <w:rPr>
          <w:rFonts w:hint="eastAsia" w:ascii="仿宋_GB2312" w:hAnsi="黑体" w:eastAsia="仿宋_GB2312" w:cs="仿宋_GB2312"/>
          <w:sz w:val="32"/>
          <w:szCs w:val="32"/>
        </w:rPr>
        <w:t>2025年中国农工民主党三亚市委员会11个项目实行绩效目标管理，涉及一般公共预算151.85</w:t>
      </w:r>
      <w:r>
        <w:rPr>
          <w:rFonts w:hint="eastAsia" w:ascii="仿宋_GB2312" w:hAnsi="黑体" w:eastAsia="仿宋_GB2312"/>
          <w:sz w:val="32"/>
          <w:szCs w:val="32"/>
        </w:rPr>
        <w:t>万元。</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黑体" w:eastAsia="仿宋_GB2312"/>
          <w:sz w:val="32"/>
          <w:szCs w:val="32"/>
        </w:rPr>
      </w:pPr>
      <w:r>
        <w:rPr>
          <w:rFonts w:hint="eastAsia" w:ascii="仿宋_GB2312" w:hAnsi="黑体" w:eastAsia="仿宋_GB2312"/>
          <w:sz w:val="32"/>
          <w:szCs w:val="32"/>
        </w:rPr>
        <w:t>其中，重点项目预算绩效情况：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黑体" w:eastAsia="仿宋_GB2312"/>
          <w:sz w:val="32"/>
          <w:szCs w:val="32"/>
        </w:rPr>
      </w:pPr>
      <w:r>
        <w:rPr>
          <w:rFonts w:hint="eastAsia" w:ascii="仿宋_GB2312" w:hAnsi="黑体" w:eastAsia="仿宋_GB2312"/>
          <w:sz w:val="32"/>
          <w:szCs w:val="32"/>
        </w:rPr>
        <w:t>1.综合运行事务项目，预算安排60.08万元，主要用于开展活动、组织培训、召开各类会议、差旅、订阅学习杂志报刊、机关日常开支等。</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黑体" w:eastAsia="仿宋_GB2312"/>
          <w:sz w:val="32"/>
          <w:szCs w:val="32"/>
        </w:rPr>
      </w:pPr>
      <w:r>
        <w:rPr>
          <w:rFonts w:ascii="仿宋_GB2312" w:hAnsi="黑体" w:eastAsia="仿宋_GB2312"/>
          <w:sz w:val="32"/>
          <w:szCs w:val="32"/>
        </w:rPr>
        <w:t>2.</w:t>
      </w:r>
      <w:r>
        <w:rPr>
          <w:rFonts w:hint="eastAsia" w:ascii="仿宋_GB2312" w:hAnsi="黑体" w:eastAsia="仿宋_GB2312"/>
          <w:sz w:val="32"/>
          <w:szCs w:val="32"/>
        </w:rPr>
        <w:t>参政议政项目，预算安排7.00万元，主要用于组织部分</w:t>
      </w:r>
      <w:r>
        <w:rPr>
          <w:rFonts w:hint="eastAsia" w:ascii="仿宋_GB2312" w:hAnsi="黑体" w:eastAsia="仿宋_GB2312"/>
          <w:sz w:val="32"/>
          <w:szCs w:val="32"/>
          <w:lang w:eastAsia="zh-CN"/>
        </w:rPr>
        <w:t>党</w:t>
      </w:r>
      <w:r>
        <w:rPr>
          <w:rFonts w:hint="eastAsia" w:ascii="仿宋_GB2312" w:hAnsi="黑体" w:eastAsia="仿宋_GB2312"/>
          <w:sz w:val="32"/>
          <w:szCs w:val="32"/>
        </w:rPr>
        <w:t>员进行调研，并完成调研报告。</w:t>
      </w:r>
    </w:p>
    <w:p>
      <w:pPr>
        <w:jc w:val="center"/>
        <w:rPr>
          <w:rFonts w:hint="eastAsia" w:ascii="黑体" w:hAnsi="黑体" w:eastAsia="黑体"/>
          <w:sz w:val="32"/>
          <w:szCs w:val="32"/>
        </w:rPr>
      </w:pPr>
    </w:p>
    <w:p>
      <w:pPr>
        <w:jc w:val="left"/>
        <w:rPr>
          <w:rFonts w:hint="eastAsia" w:ascii="仿宋_GB2312" w:hAnsi="宋体" w:eastAsia="仿宋_GB2312" w:cs="宋体"/>
          <w:color w:val="000000"/>
          <w:kern w:val="0"/>
          <w:sz w:val="32"/>
          <w:szCs w:val="30"/>
        </w:rPr>
      </w:pPr>
    </w:p>
    <w:p>
      <w:pPr>
        <w:numPr>
          <w:ilvl w:val="0"/>
          <w:numId w:val="0"/>
        </w:numPr>
        <w:jc w:val="center"/>
        <w:rPr>
          <w:rFonts w:hint="eastAsia" w:ascii="黑体" w:hAnsi="黑体" w:eastAsia="黑体"/>
          <w:b w:val="0"/>
          <w:bCs/>
          <w:sz w:val="32"/>
          <w:szCs w:val="32"/>
        </w:rPr>
      </w:pPr>
      <w:r>
        <w:rPr>
          <w:rFonts w:hint="eastAsia" w:ascii="黑体" w:hAnsi="黑体" w:eastAsia="黑体"/>
          <w:b w:val="0"/>
          <w:bCs/>
          <w:sz w:val="32"/>
          <w:szCs w:val="32"/>
          <w:lang w:eastAsia="zh-CN"/>
        </w:rPr>
        <w:t>第四部分</w:t>
      </w:r>
      <w:r>
        <w:rPr>
          <w:rFonts w:hint="eastAsia" w:ascii="黑体" w:hAnsi="黑体" w:eastAsia="黑体"/>
          <w:b w:val="0"/>
          <w:bCs/>
          <w:sz w:val="32"/>
          <w:szCs w:val="32"/>
          <w:lang w:val="en-US" w:eastAsia="zh-CN"/>
        </w:rPr>
        <w:t xml:space="preserve"> </w:t>
      </w:r>
      <w:r>
        <w:rPr>
          <w:rFonts w:hint="eastAsia" w:ascii="黑体" w:hAnsi="黑体" w:eastAsia="黑体"/>
          <w:b w:val="0"/>
          <w:bCs/>
          <w:sz w:val="32"/>
          <w:szCs w:val="32"/>
        </w:rPr>
        <w:t xml:space="preserve"> 名词解释</w:t>
      </w:r>
    </w:p>
    <w:p>
      <w:pPr>
        <w:numPr>
          <w:ilvl w:val="0"/>
          <w:numId w:val="0"/>
        </w:numPr>
        <w:jc w:val="both"/>
        <w:rPr>
          <w:rFonts w:hint="eastAsia" w:ascii="黑体" w:hAnsi="黑体" w:eastAsia="黑体"/>
          <w:b/>
          <w:sz w:val="32"/>
          <w:szCs w:val="32"/>
          <w:lang w:val="zh-CN"/>
        </w:rPr>
      </w:pPr>
    </w:p>
    <w:p>
      <w:pPr>
        <w:ind w:firstLine="640" w:firstLineChars="200"/>
        <w:jc w:val="left"/>
        <w:rPr>
          <w:rFonts w:hint="eastAsia"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一、财政拨款收入：指本级财政当年拨付的资金。</w:t>
      </w:r>
    </w:p>
    <w:p>
      <w:pPr>
        <w:ind w:firstLine="640" w:firstLineChars="200"/>
        <w:jc w:val="left"/>
        <w:rPr>
          <w:rFonts w:hint="eastAsia"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二、事业收入：指事业单位开展专业业务活动及辅助活动取得的收入。</w:t>
      </w:r>
    </w:p>
    <w:p>
      <w:pPr>
        <w:ind w:firstLine="640" w:firstLineChars="200"/>
        <w:jc w:val="left"/>
        <w:rPr>
          <w:rFonts w:hint="eastAsia"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三、经营收入：指事业单位在专业业务活动及其辅助活动之外开展非独立核算经营活动取得的收入。</w:t>
      </w:r>
    </w:p>
    <w:p>
      <w:pPr>
        <w:ind w:firstLine="640" w:firstLineChars="200"/>
        <w:jc w:val="left"/>
        <w:rPr>
          <w:rFonts w:hint="eastAsia"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四、其他收入：指除上述“财政拨款收入”“事业收入”“经营收入”等以外的收入。</w:t>
      </w:r>
    </w:p>
    <w:p>
      <w:pPr>
        <w:ind w:firstLine="640" w:firstLineChars="200"/>
        <w:jc w:val="left"/>
        <w:rPr>
          <w:rFonts w:hint="eastAsia"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五、年初结转和结余：指以前年度尚未完成、结转到本年按有关规定继续使用的资金。</w:t>
      </w:r>
    </w:p>
    <w:p>
      <w:pPr>
        <w:ind w:firstLine="640" w:firstLineChars="200"/>
        <w:jc w:val="left"/>
        <w:rPr>
          <w:rFonts w:hint="eastAsia"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 xml:space="preserve">六、基本支出：指行政事业单位用于为保障其机构正常运转、完成日常工作任务而发生的人员支出和公用支出。   </w:t>
      </w:r>
    </w:p>
    <w:p>
      <w:pPr>
        <w:ind w:firstLine="640" w:firstLineChars="200"/>
        <w:jc w:val="left"/>
        <w:rPr>
          <w:rFonts w:hint="eastAsia"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七、工资福利支出：反映单位开支的在职职工和编制外长期聘用人员的各类劳动报酬，以及为上述人员缴纳的各项社会保险费等。</w:t>
      </w:r>
    </w:p>
    <w:p>
      <w:pPr>
        <w:ind w:firstLine="640" w:firstLineChars="200"/>
        <w:jc w:val="left"/>
        <w:rPr>
          <w:rFonts w:hint="eastAsia"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八、对个人和家庭的补助支出：反映政府用于对个人和家庭的补助支出，包括离休费、退休费、退职（役）费、抚恤金、生活补助、救济费、医疗费补助、助学金、独生子女奖励金、个人农业生产补贴、代缴社会保险费、其他等。</w:t>
      </w:r>
    </w:p>
    <w:p>
      <w:pPr>
        <w:ind w:firstLine="640" w:firstLineChars="200"/>
        <w:jc w:val="left"/>
        <w:rPr>
          <w:rFonts w:hint="eastAsia"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九、商品和服务支出：反映单位购买商品和服务的支出，包括办公费、印刷费、咨询费、手续费、水费、电费、邮电费、取暖费、物业管理费、差旅费、因公出国（境）费用、维修（护）费、租赁费、会议费、培训费、公务接待费、专用材料费、被装购置费、专用燃料费、劳务费、委托业务费、工会经费、福利费、公务用车运行维护费、其他交通费用、税金及附加费用、其他商品和服务支出等。</w:t>
      </w:r>
    </w:p>
    <w:p>
      <w:pPr>
        <w:ind w:firstLine="640" w:firstLineChars="200"/>
        <w:jc w:val="left"/>
        <w:rPr>
          <w:rFonts w:hint="eastAsia"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十、项目支出：指各</w:t>
      </w:r>
      <w:r>
        <w:rPr>
          <w:rFonts w:hint="eastAsia" w:ascii="仿宋_GB2312" w:hAnsi="宋体" w:eastAsia="仿宋_GB2312" w:cs="宋体"/>
          <w:color w:val="000000"/>
          <w:kern w:val="0"/>
          <w:sz w:val="32"/>
          <w:szCs w:val="30"/>
          <w:lang w:eastAsia="zh-CN"/>
        </w:rPr>
        <w:t>单位</w:t>
      </w:r>
      <w:r>
        <w:rPr>
          <w:rFonts w:hint="eastAsia" w:ascii="仿宋_GB2312" w:hAnsi="宋体" w:eastAsia="仿宋_GB2312" w:cs="宋体"/>
          <w:color w:val="000000"/>
          <w:kern w:val="0"/>
          <w:sz w:val="32"/>
          <w:szCs w:val="30"/>
        </w:rPr>
        <w:t>、各单位为完成其特定的工作任务和事业发展目标所发生的支出。</w:t>
      </w:r>
    </w:p>
    <w:p>
      <w:pPr>
        <w:ind w:firstLine="640" w:firstLineChars="200"/>
        <w:jc w:val="left"/>
        <w:rPr>
          <w:rFonts w:hint="eastAsia"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一、“三公”经费：包括因公出国（境）费、公务用车购置及运行费和公务接待费。其中，因公出国（境）费指单位公务出国（境）的国际旅费、国外城市间交通费、住宿费、伙食费、培训费、公杂费等支出；公务用车购置及运行费指单位公务用车车辆购置支出（含车辆购置税、牌照费）及燃料费、维修费、过路过桥费、保险费、安全奖励费用等支出；公务接待费指单位按规定开支的各类公务接待（含外宾接待）费用等支出。</w:t>
      </w:r>
    </w:p>
    <w:p>
      <w:pPr>
        <w:ind w:firstLine="640" w:firstLineChars="200"/>
        <w:jc w:val="left"/>
        <w:rPr>
          <w:rFonts w:hint="eastAsia"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二、机关运行经费：为保障行政单位（含参照公务员法管理的事业单位）运行用于购买货物和服务的各项资金，包括办公及印刷费、邮电费、差旅费、会议费、日常维修费、专用材料及一般设备购置费、办公用房水电费、办公用房取暖费、办公用房物业管理费、公务用车运行维护费以及其他费用。</w:t>
      </w:r>
    </w:p>
    <w:p>
      <w:pPr>
        <w:ind w:firstLine="640" w:firstLineChars="200"/>
        <w:jc w:val="left"/>
        <w:rPr>
          <w:rFonts w:hint="eastAsia" w:ascii="仿宋_GB2312" w:hAnsi="宋体" w:eastAsia="仿宋_GB2312" w:cs="宋体"/>
          <w:color w:val="000000"/>
          <w:kern w:val="0"/>
          <w:sz w:val="32"/>
          <w:szCs w:val="30"/>
        </w:rPr>
      </w:pPr>
    </w:p>
    <w:p>
      <w:pPr>
        <w:ind w:firstLine="640" w:firstLineChars="200"/>
        <w:rPr>
          <w:rFonts w:hint="eastAsia" w:ascii="仿宋_GB2312" w:hAnsi="黑体" w:eastAsia="仿宋_GB2312" w:cs="仿宋_GB2312"/>
          <w:sz w:val="32"/>
          <w:szCs w:val="32"/>
        </w:rPr>
      </w:pPr>
    </w:p>
    <w:p>
      <w:pPr>
        <w:ind w:firstLine="640" w:firstLineChars="200"/>
        <w:jc w:val="left"/>
        <w:rPr>
          <w:rFonts w:hint="eastAsia" w:ascii="仿宋_GB2312" w:hAnsi="黑体" w:eastAsia="仿宋_GB2312" w:cs="仿宋_GB2312"/>
          <w:sz w:val="32"/>
          <w:szCs w:val="32"/>
        </w:rPr>
      </w:pPr>
    </w:p>
    <w:sectPr>
      <w:pgSz w:w="11906" w:h="16838"/>
      <w:pgMar w:top="1984" w:right="1474" w:bottom="1814" w:left="1587"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5832B87"/>
    <w:multiLevelType w:val="multilevel"/>
    <w:tmpl w:val="05832B87"/>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4C9A6287"/>
    <w:multiLevelType w:val="multilevel"/>
    <w:tmpl w:val="4C9A6287"/>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5A611727"/>
    <w:multiLevelType w:val="multilevel"/>
    <w:tmpl w:val="5A611727"/>
    <w:lvl w:ilvl="0" w:tentative="0">
      <w:start w:val="1"/>
      <w:numFmt w:val="japaneseCounting"/>
      <w:lvlText w:val="%1、"/>
      <w:lvlJc w:val="left"/>
      <w:pPr>
        <w:ind w:left="720" w:hanging="720"/>
      </w:pPr>
      <w:rPr>
        <w:rFonts w:hint="default" w:ascii="仿宋_GB2312" w:hAnsi="仿宋_GB2312" w:eastAsia="仿宋_GB2312" w:cs="仿宋_GB2312"/>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ZjY2RlOWU4MWU4N2IzY2YxYTliZGI0ZDlhMDUzNDkifQ=="/>
  </w:docVars>
  <w:rsids>
    <w:rsidRoot w:val="00684FE3"/>
    <w:rsid w:val="000036A3"/>
    <w:rsid w:val="005C0606"/>
    <w:rsid w:val="005C6EF8"/>
    <w:rsid w:val="00684FE3"/>
    <w:rsid w:val="00AB0F7C"/>
    <w:rsid w:val="00B41FA2"/>
    <w:rsid w:val="00C85E4E"/>
    <w:rsid w:val="00CD4F4B"/>
    <w:rsid w:val="00F75945"/>
    <w:rsid w:val="00FD43AE"/>
    <w:rsid w:val="06E108DB"/>
    <w:rsid w:val="06EA28E8"/>
    <w:rsid w:val="0A493D4E"/>
    <w:rsid w:val="0DDA68F5"/>
    <w:rsid w:val="0E931C24"/>
    <w:rsid w:val="0F336866"/>
    <w:rsid w:val="12EE7B04"/>
    <w:rsid w:val="13356365"/>
    <w:rsid w:val="135E592D"/>
    <w:rsid w:val="145F6743"/>
    <w:rsid w:val="153C6BA1"/>
    <w:rsid w:val="154F32CE"/>
    <w:rsid w:val="15725289"/>
    <w:rsid w:val="17663285"/>
    <w:rsid w:val="19D5DA33"/>
    <w:rsid w:val="1A914226"/>
    <w:rsid w:val="1D2F1594"/>
    <w:rsid w:val="1D5F41D5"/>
    <w:rsid w:val="1F382C50"/>
    <w:rsid w:val="1FBF8E30"/>
    <w:rsid w:val="200A4B35"/>
    <w:rsid w:val="21BE2CD9"/>
    <w:rsid w:val="22436337"/>
    <w:rsid w:val="22E13E19"/>
    <w:rsid w:val="22F34C27"/>
    <w:rsid w:val="266A22C7"/>
    <w:rsid w:val="2A125BA3"/>
    <w:rsid w:val="2BDF0DC0"/>
    <w:rsid w:val="2FF7110D"/>
    <w:rsid w:val="2FFFCED3"/>
    <w:rsid w:val="30210DC6"/>
    <w:rsid w:val="345D45F6"/>
    <w:rsid w:val="3B7B44C5"/>
    <w:rsid w:val="3DD33125"/>
    <w:rsid w:val="3F376368"/>
    <w:rsid w:val="3F7FB4B5"/>
    <w:rsid w:val="3FAD4D11"/>
    <w:rsid w:val="41E55B04"/>
    <w:rsid w:val="420109D2"/>
    <w:rsid w:val="42686567"/>
    <w:rsid w:val="42DB2D71"/>
    <w:rsid w:val="4824065F"/>
    <w:rsid w:val="4FB80849"/>
    <w:rsid w:val="52520C3E"/>
    <w:rsid w:val="555872BB"/>
    <w:rsid w:val="5DB7E539"/>
    <w:rsid w:val="5FE514F1"/>
    <w:rsid w:val="604068AC"/>
    <w:rsid w:val="65824CEC"/>
    <w:rsid w:val="66DACB0B"/>
    <w:rsid w:val="67942862"/>
    <w:rsid w:val="697BF56A"/>
    <w:rsid w:val="6AC55556"/>
    <w:rsid w:val="6B6CE30F"/>
    <w:rsid w:val="6C7F1319"/>
    <w:rsid w:val="6DDF74AC"/>
    <w:rsid w:val="6E413547"/>
    <w:rsid w:val="6FAF0D8D"/>
    <w:rsid w:val="6FCFCADC"/>
    <w:rsid w:val="6FFA4FE6"/>
    <w:rsid w:val="75FB0B04"/>
    <w:rsid w:val="762A25A7"/>
    <w:rsid w:val="765E2312"/>
    <w:rsid w:val="76785EF6"/>
    <w:rsid w:val="76B06CBB"/>
    <w:rsid w:val="79F7B683"/>
    <w:rsid w:val="7A6A02D0"/>
    <w:rsid w:val="7D73BCCE"/>
    <w:rsid w:val="7DE79FA0"/>
    <w:rsid w:val="7DEBCAFF"/>
    <w:rsid w:val="7EDD8B29"/>
    <w:rsid w:val="7F386C52"/>
    <w:rsid w:val="7FA514C2"/>
    <w:rsid w:val="7FF73252"/>
    <w:rsid w:val="7FFDF15C"/>
    <w:rsid w:val="93F36975"/>
    <w:rsid w:val="AADF2E0B"/>
    <w:rsid w:val="AF3F5406"/>
    <w:rsid w:val="B9D2CE32"/>
    <w:rsid w:val="BB7F118A"/>
    <w:rsid w:val="BFFBBED2"/>
    <w:rsid w:val="C7EB2CB0"/>
    <w:rsid w:val="CD2464D5"/>
    <w:rsid w:val="DE7FF6A4"/>
    <w:rsid w:val="DEFF07CB"/>
    <w:rsid w:val="E79BB625"/>
    <w:rsid w:val="F3DAEB57"/>
    <w:rsid w:val="F6DEF973"/>
    <w:rsid w:val="FB3D6908"/>
    <w:rsid w:val="FBB7B09C"/>
    <w:rsid w:val="FCEF298F"/>
    <w:rsid w:val="FEB7BAAB"/>
    <w:rsid w:val="FF1D4DC2"/>
    <w:rsid w:val="FFF4E2CB"/>
    <w:rsid w:val="FFFF3E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qFormat="1" w:uiPriority="99" w:semiHidden="0" w:name="header"/>
    <w:lsdException w:qFormat="1" w:uiPriority="99"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name="Balloon Text"/>
    <w:lsdException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paragraph" w:customStyle="1" w:styleId="6">
    <w:name w:val="列表段落1"/>
    <w:basedOn w:val="1"/>
    <w:qFormat/>
    <w:uiPriority w:val="34"/>
    <w:pPr>
      <w:ind w:firstLine="420" w:firstLineChars="200"/>
    </w:pPr>
  </w:style>
  <w:style w:type="paragraph" w:customStyle="1" w:styleId="7">
    <w:name w:val="正文1 Char Char Char"/>
    <w:basedOn w:val="1"/>
    <w:qFormat/>
    <w:uiPriority w:val="0"/>
    <w:pPr>
      <w:widowControl/>
      <w:spacing w:line="360" w:lineRule="auto"/>
      <w:ind w:firstLine="200" w:firstLineChars="200"/>
      <w:jc w:val="left"/>
    </w:pPr>
    <w:rPr>
      <w:rFonts w:ascii="宋体" w:hAnsi="宋体" w:cs="宋体"/>
      <w:kern w:val="0"/>
      <w:sz w:val="24"/>
      <w:szCs w:val="24"/>
    </w:rPr>
  </w:style>
  <w:style w:type="character" w:customStyle="1" w:styleId="8">
    <w:name w:val="页眉 字符"/>
    <w:basedOn w:val="5"/>
    <w:link w:val="3"/>
    <w:qFormat/>
    <w:uiPriority w:val="99"/>
    <w:rPr>
      <w:sz w:val="18"/>
      <w:szCs w:val="18"/>
    </w:rPr>
  </w:style>
  <w:style w:type="character" w:customStyle="1" w:styleId="9">
    <w:name w:val="页脚 字符"/>
    <w:basedOn w:val="5"/>
    <w:link w:val="2"/>
    <w:qFormat/>
    <w:uiPriority w:val="99"/>
    <w:rPr>
      <w:sz w:val="18"/>
      <w:szCs w:val="18"/>
    </w:rPr>
  </w:style>
  <w:style w:type="paragraph" w:customStyle="1" w:styleId="10">
    <w:name w:val="Revision"/>
    <w:hidden/>
    <w:unhideWhenUsed/>
    <w:qFormat/>
    <w:uiPriority w:val="99"/>
    <w:rPr>
      <w:rFonts w:ascii="Calibri" w:hAnsi="Calibri" w:eastAsia="宋体" w:cs="黑体"/>
      <w:kern w:val="2"/>
      <w:sz w:val="21"/>
      <w:szCs w:val="22"/>
      <w:lang w:val="en-US" w:eastAsia="zh-CN" w:bidi="ar-SA"/>
    </w:rPr>
  </w:style>
  <w:style w:type="paragraph" w:customStyle="1" w:styleId="11">
    <w:name w:val="List Paragraph11"/>
    <w:basedOn w:val="1"/>
    <w:qFormat/>
    <w:uiPriority w:val="99"/>
    <w:pPr>
      <w:ind w:firstLine="420" w:firstLineChars="200"/>
    </w:pPr>
    <w:rPr>
      <w:rFonts w:ascii="Times New Roman" w:hAnsi="Times New Roman" w:cs="Times New Roman"/>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12</Pages>
  <Words>4314</Words>
  <Characters>4676</Characters>
  <Lines>34</Lines>
  <Paragraphs>9</Paragraphs>
  <TotalTime>69</TotalTime>
  <ScaleCrop>false</ScaleCrop>
  <LinksUpToDate>false</LinksUpToDate>
  <CharactersWithSpaces>4701</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2017-02-03T23:31:00Z</dcterms:created>
  <dc:creator>null,null,总收发</dc:creator>
  <cp:lastModifiedBy>Administrator</cp:lastModifiedBy>
  <dcterms:modified xsi:type="dcterms:W3CDTF">2025-02-13T09:00:49Z</dcterms:modified>
  <dc:title>××年××部门（单位）预算</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KSOTemplateDocerSaveRecord">
    <vt:lpwstr>eyJoZGlkIjoiM2MyOWRlZDExMTRkOWZkZDc4YjgxMmU4NmViYjFlODQifQ==</vt:lpwstr>
  </property>
  <property fmtid="{D5CDD505-2E9C-101B-9397-08002B2CF9AE}" pid="4" name="ICV">
    <vt:lpwstr>268D0174E74347E69C45EEF4F3AC6A12_12</vt:lpwstr>
  </property>
</Properties>
</file>